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E39CC">
              <w:rPr>
                <w:rFonts w:ascii="Tahoma" w:hAnsi="Tahoma" w:cs="Tahoma"/>
                <w:b/>
                <w:sz w:val="28"/>
                <w:szCs w:val="28"/>
              </w:rPr>
              <w:t xml:space="preserve">R.C.G.00100_2012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E39CC">
              <w:rPr>
                <w:rFonts w:ascii="Tahoma" w:hAnsi="Tahoma" w:cs="Tahoma"/>
                <w:b/>
                <w:sz w:val="28"/>
                <w:szCs w:val="28"/>
              </w:rPr>
              <w:t xml:space="preserve">10/01/2012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E39CC">
              <w:rPr>
                <w:rFonts w:ascii="Tahoma" w:hAnsi="Tahoma" w:cs="Tahoma"/>
              </w:rPr>
              <w:t xml:space="preserve">Det.Sett.V RCS 00381/2011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E39CC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E39C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E39C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E39C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E39C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E39CC">
        <w:rPr>
          <w:rFonts w:ascii="Tahoma" w:hAnsi="Tahoma" w:cs="Tahoma"/>
          <w:b/>
        </w:rPr>
        <w:t xml:space="preserve">CONVENZIONI PER LA GESTIONE DELLE PRATICHE CONNESSE ALL'EROGAZIONE DI ASSEGNO NUCLEO FAMILIARE, DI ASSEGNO MATERNITA', DI BONUS ENERGIA E DI BONUS GAS.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9CC" w:rsidRDefault="00BE39CC">
      <w:r>
        <w:separator/>
      </w:r>
    </w:p>
  </w:endnote>
  <w:endnote w:type="continuationSeparator" w:id="1">
    <w:p w:rsidR="00BE39CC" w:rsidRDefault="00BE3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9CC" w:rsidRDefault="00BE39CC">
      <w:r>
        <w:separator/>
      </w:r>
    </w:p>
  </w:footnote>
  <w:footnote w:type="continuationSeparator" w:id="1">
    <w:p w:rsidR="00BE39CC" w:rsidRDefault="00BE39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39CC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2012-01-10T10:00:00Z</dcterms:created>
  <dcterms:modified xsi:type="dcterms:W3CDTF">2012-01-10T10:00:00Z</dcterms:modified>
</cp:coreProperties>
</file>