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50996">
              <w:rPr>
                <w:rFonts w:ascii="Tahoma" w:hAnsi="Tahoma" w:cs="Tahoma"/>
                <w:b/>
                <w:sz w:val="28"/>
                <w:szCs w:val="28"/>
              </w:rPr>
              <w:t xml:space="preserve">R.C.G.00092_2012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50996">
              <w:rPr>
                <w:rFonts w:ascii="Tahoma" w:hAnsi="Tahoma" w:cs="Tahoma"/>
                <w:b/>
                <w:sz w:val="28"/>
                <w:szCs w:val="28"/>
              </w:rPr>
              <w:t xml:space="preserve">10/01/2012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50996">
              <w:rPr>
                <w:rFonts w:ascii="Tahoma" w:hAnsi="Tahoma" w:cs="Tahoma"/>
              </w:rPr>
              <w:t xml:space="preserve">Det.Sett.V RCS 00375/2011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50996">
              <w:rPr>
                <w:rFonts w:ascii="Tahoma" w:hAnsi="Tahoma" w:cs="Tahoma"/>
              </w:rPr>
              <w:t xml:space="preserve">19/12/2011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50996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50996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5099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50996">
              <w:rPr>
                <w:rFonts w:ascii="Tahoma" w:hAnsi="Tahoma" w:cs="Tahoma"/>
                <w:b/>
              </w:rPr>
              <w:t xml:space="preserve">PATRIZIA MAIELLARO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50996">
        <w:rPr>
          <w:rFonts w:ascii="Tahoma" w:hAnsi="Tahoma" w:cs="Tahoma"/>
          <w:b/>
        </w:rPr>
        <w:t xml:space="preserve">MISURE DI SOSTEGNO A NUCLEI MONOGENITORIALI RESIDENTI A MONOPOLI.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0996" w:rsidRDefault="00050996">
      <w:r>
        <w:separator/>
      </w:r>
    </w:p>
  </w:endnote>
  <w:endnote w:type="continuationSeparator" w:id="1">
    <w:p w:rsidR="00050996" w:rsidRDefault="00050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0996" w:rsidRDefault="00050996">
      <w:r>
        <w:separator/>
      </w:r>
    </w:p>
  </w:footnote>
  <w:footnote w:type="continuationSeparator" w:id="1">
    <w:p w:rsidR="00050996" w:rsidRDefault="0005099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50996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MAIELLARO.PATRIZIA</dc:creator>
  <cp:keywords/>
  <cp:lastModifiedBy>MAIELLARO.PATRIZIA</cp:lastModifiedBy>
  <cp:revision>1</cp:revision>
  <dcterms:created xsi:type="dcterms:W3CDTF">2012-01-10T09:01:00Z</dcterms:created>
  <dcterms:modified xsi:type="dcterms:W3CDTF">2012-01-10T09:01:00Z</dcterms:modified>
</cp:coreProperties>
</file>