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33E37">
              <w:rPr>
                <w:rFonts w:ascii="Tahoma" w:hAnsi="Tahoma" w:cs="Tahoma"/>
                <w:b/>
                <w:sz w:val="28"/>
                <w:szCs w:val="28"/>
              </w:rPr>
              <w:t xml:space="preserve">R.C.G.00295_2012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33E37">
              <w:rPr>
                <w:rFonts w:ascii="Tahoma" w:hAnsi="Tahoma" w:cs="Tahoma"/>
                <w:b/>
                <w:sz w:val="28"/>
                <w:szCs w:val="28"/>
              </w:rPr>
              <w:t xml:space="preserve">08/02/2012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33E37">
              <w:rPr>
                <w:rFonts w:ascii="Tahoma" w:hAnsi="Tahoma" w:cs="Tahoma"/>
              </w:rPr>
              <w:t xml:space="preserve">Det.Sett.I-Integr RCS 00037/2012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33E37">
              <w:rPr>
                <w:rFonts w:ascii="Tahoma" w:hAnsi="Tahoma" w:cs="Tahoma"/>
              </w:rPr>
              <w:t xml:space="preserve">08/02/2012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33E37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33E37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33E37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33E37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33E37">
        <w:rPr>
          <w:rFonts w:ascii="Tahoma" w:hAnsi="Tahoma" w:cs="Tahoma"/>
          <w:b/>
        </w:rPr>
        <w:t xml:space="preserve">RICORSO PROMOSSO DAL SIG. DEMARINO GIOVANNI DINANZI AL GIUDICE DI PACE DI MONOPOLI. ASSENSO ALLA COSTITUZIONE IN GIUDIZIO A MEZZO DELL'AVVOCATURA COMUNALE NELLA PERSONA DELL'AVV. LORENZO DIBELLO.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3E37" w:rsidRDefault="00D33E37">
      <w:r>
        <w:separator/>
      </w:r>
    </w:p>
  </w:endnote>
  <w:endnote w:type="continuationSeparator" w:id="1">
    <w:p w:rsidR="00D33E37" w:rsidRDefault="00D33E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3E37" w:rsidRDefault="00D33E37">
      <w:r>
        <w:separator/>
      </w:r>
    </w:p>
  </w:footnote>
  <w:footnote w:type="continuationSeparator" w:id="1">
    <w:p w:rsidR="00D33E37" w:rsidRDefault="00D33E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33E37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2012-02-08T10:52:00Z</dcterms:created>
  <dcterms:modified xsi:type="dcterms:W3CDTF">2012-02-08T10:52:00Z</dcterms:modified>
</cp:coreProperties>
</file>