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502BB">
              <w:rPr>
                <w:rFonts w:ascii="Tahoma" w:hAnsi="Tahoma" w:cs="Tahoma"/>
                <w:b/>
                <w:sz w:val="28"/>
                <w:szCs w:val="28"/>
              </w:rPr>
              <w:t xml:space="preserve">R.C.G.00272_2012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502BB">
              <w:rPr>
                <w:rFonts w:ascii="Tahoma" w:hAnsi="Tahoma" w:cs="Tahoma"/>
                <w:b/>
                <w:sz w:val="28"/>
                <w:szCs w:val="28"/>
              </w:rPr>
              <w:t xml:space="preserve">07/02/2012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502BB">
              <w:rPr>
                <w:rFonts w:ascii="Tahoma" w:hAnsi="Tahoma" w:cs="Tahoma"/>
              </w:rPr>
              <w:t xml:space="preserve">Det.Sett.I-Integr RCS 00030/2012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502BB">
              <w:rPr>
                <w:rFonts w:ascii="Tahoma" w:hAnsi="Tahoma" w:cs="Tahoma"/>
              </w:rPr>
              <w:t xml:space="preserve">01/02/2012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502B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502B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502BB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502B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502BB">
        <w:rPr>
          <w:rFonts w:ascii="Tahoma" w:hAnsi="Tahoma" w:cs="Tahoma"/>
          <w:b/>
        </w:rPr>
        <w:t xml:space="preserve">AUTOLIQUIDAZIONE PREMIO INAIL- REGOLAZIONE ANNO 2011 -ANTICIPAZIONE  RATA 2012 - ATTO DI GESTIONE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2BB" w:rsidRDefault="000502BB">
      <w:r>
        <w:separator/>
      </w:r>
    </w:p>
  </w:endnote>
  <w:endnote w:type="continuationSeparator" w:id="1">
    <w:p w:rsidR="000502BB" w:rsidRDefault="000502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2BB" w:rsidRDefault="000502BB">
      <w:r>
        <w:separator/>
      </w:r>
    </w:p>
  </w:footnote>
  <w:footnote w:type="continuationSeparator" w:id="1">
    <w:p w:rsidR="000502BB" w:rsidRDefault="000502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502BB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2012-02-08T11:33:00Z</dcterms:created>
  <dcterms:modified xsi:type="dcterms:W3CDTF">2012-02-08T11:33:00Z</dcterms:modified>
</cp:coreProperties>
</file>