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4AF0">
              <w:rPr>
                <w:rFonts w:ascii="Tahoma" w:hAnsi="Tahoma" w:cs="Tahoma"/>
                <w:b/>
                <w:sz w:val="28"/>
                <w:szCs w:val="28"/>
              </w:rPr>
              <w:t xml:space="preserve">R.C.G.00307_2012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4AF0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4AF0">
              <w:rPr>
                <w:rFonts w:ascii="Tahoma" w:hAnsi="Tahoma" w:cs="Tahoma"/>
              </w:rPr>
              <w:t xml:space="preserve">Det.Sett.VII-Integ RCS 00007/2012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4AF0">
              <w:rPr>
                <w:rFonts w:ascii="Tahoma" w:hAnsi="Tahoma" w:cs="Tahoma"/>
              </w:rPr>
              <w:t xml:space="preserve">03/02/2012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4AF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4AF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4AF0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4A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4AF0">
        <w:rPr>
          <w:rFonts w:ascii="Tahoma" w:hAnsi="Tahoma" w:cs="Tahoma"/>
          <w:b/>
        </w:rPr>
        <w:t xml:space="preserve">Carnevale Monopolitano 2012 – Riferimento Delibera di G.M. n. 13 del 27/01/2012. Assunzione Impegno di spesa.CIG N. Z340375810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AF0" w:rsidRDefault="00064AF0">
      <w:r>
        <w:separator/>
      </w:r>
    </w:p>
  </w:endnote>
  <w:endnote w:type="continuationSeparator" w:id="0">
    <w:p w:rsidR="00064AF0" w:rsidRDefault="00064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AF0" w:rsidRDefault="00064AF0">
      <w:r>
        <w:separator/>
      </w:r>
    </w:p>
  </w:footnote>
  <w:footnote w:type="continuationSeparator" w:id="0">
    <w:p w:rsidR="00064AF0" w:rsidRDefault="00064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4AF0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2012-02-16T12:22:00Z</dcterms:created>
  <dcterms:modified xsi:type="dcterms:W3CDTF">2012-02-16T12:22:00Z</dcterms:modified>
</cp:coreProperties>
</file>