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90328">
              <w:rPr>
                <w:rFonts w:ascii="Tahoma" w:hAnsi="Tahoma" w:cs="Tahoma"/>
                <w:b/>
                <w:sz w:val="28"/>
                <w:szCs w:val="28"/>
              </w:rPr>
              <w:t xml:space="preserve">R.C.G.00342_2012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0328">
              <w:rPr>
                <w:rFonts w:ascii="Tahoma" w:hAnsi="Tahoma" w:cs="Tahoma"/>
                <w:b/>
                <w:sz w:val="28"/>
                <w:szCs w:val="28"/>
              </w:rPr>
              <w:t xml:space="preserve">20/02/2012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90328">
              <w:rPr>
                <w:rFonts w:ascii="Tahoma" w:hAnsi="Tahoma" w:cs="Tahoma"/>
              </w:rPr>
              <w:t xml:space="preserve">Det.Sett.III-Integ RCS 00034/2012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0328">
              <w:rPr>
                <w:rFonts w:ascii="Tahoma" w:hAnsi="Tahoma" w:cs="Tahoma"/>
              </w:rPr>
              <w:t xml:space="preserve">20/02/2012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0328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0328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0328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032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0328">
        <w:rPr>
          <w:rFonts w:ascii="Tahoma" w:hAnsi="Tahoma" w:cs="Tahoma"/>
          <w:b/>
        </w:rPr>
        <w:t xml:space="preserve">Lavori di riqualificazione verde del piazzale della Chiesa di San Francesco da Paola di Monopoli CUP [C69B11000200004]. Esame e approvazione atti di contabilità finale.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90328" w:rsidRDefault="00190328" w:rsidP="00190328">
      <w:pPr>
        <w:rPr>
          <w:rFonts w:ascii="Tahoma" w:hAnsi="Tahoma" w:cs="Tahoma"/>
        </w:rPr>
      </w:pPr>
    </w:p>
    <w:p w:rsidR="00190328" w:rsidRPr="00190328" w:rsidRDefault="00190328" w:rsidP="0019032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DE 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328" w:rsidRDefault="00190328">
      <w:r>
        <w:separator/>
      </w:r>
    </w:p>
  </w:endnote>
  <w:endnote w:type="continuationSeparator" w:id="0">
    <w:p w:rsidR="00190328" w:rsidRDefault="00190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328" w:rsidRDefault="00190328">
      <w:r>
        <w:separator/>
      </w:r>
    </w:p>
  </w:footnote>
  <w:footnote w:type="continuationSeparator" w:id="0">
    <w:p w:rsidR="00190328" w:rsidRDefault="001903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0328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2012-02-20T08:06:00Z</dcterms:created>
  <dcterms:modified xsi:type="dcterms:W3CDTF">2012-02-20T08:06:00Z</dcterms:modified>
</cp:coreProperties>
</file>