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102E1">
              <w:rPr>
                <w:rFonts w:ascii="Tahoma" w:hAnsi="Tahoma" w:cs="Tahoma"/>
                <w:b/>
                <w:sz w:val="28"/>
                <w:szCs w:val="28"/>
              </w:rPr>
              <w:t xml:space="preserve">R.C.G.00324_2012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102E1">
              <w:rPr>
                <w:rFonts w:ascii="Tahoma" w:hAnsi="Tahoma" w:cs="Tahoma"/>
                <w:b/>
                <w:sz w:val="28"/>
                <w:szCs w:val="28"/>
              </w:rPr>
              <w:t xml:space="preserve">16/02/2012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102E1">
              <w:rPr>
                <w:rFonts w:ascii="Tahoma" w:hAnsi="Tahoma" w:cs="Tahoma"/>
              </w:rPr>
              <w:t xml:space="preserve">Det.Sett.V-Integ RCS 00032/2012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102E1">
              <w:rPr>
                <w:rFonts w:ascii="Tahoma" w:hAnsi="Tahoma" w:cs="Tahoma"/>
              </w:rPr>
              <w:t xml:space="preserve">09/02/2012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102E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102E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102E1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102E1">
              <w:rPr>
                <w:rFonts w:ascii="Tahoma" w:hAnsi="Tahoma" w:cs="Tahoma"/>
                <w:b/>
              </w:rPr>
              <w:t xml:space="preserve">GIACOMO PONDRELLI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102E1">
        <w:rPr>
          <w:rFonts w:ascii="Tahoma" w:hAnsi="Tahoma" w:cs="Tahoma"/>
          <w:b/>
        </w:rPr>
        <w:t xml:space="preserve">Completamento anno scolastico 2011/2012 - dal 19/03/2012 al 09/06/2012. Determinazione a contrarre per l'affidamento a terzi, previa contestuale cessione in comodato d'uso di due scuolabus, di due linee scolastiche....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02E1" w:rsidRDefault="00D102E1">
      <w:r>
        <w:separator/>
      </w:r>
    </w:p>
  </w:endnote>
  <w:endnote w:type="continuationSeparator" w:id="1">
    <w:p w:rsidR="00D102E1" w:rsidRDefault="00D102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02E1" w:rsidRDefault="00D102E1">
      <w:r>
        <w:separator/>
      </w:r>
    </w:p>
  </w:footnote>
  <w:footnote w:type="continuationSeparator" w:id="1">
    <w:p w:rsidR="00D102E1" w:rsidRDefault="00D102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102E1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146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PONDRELLI.GIACOMO</dc:creator>
  <cp:keywords/>
  <cp:lastModifiedBy>PONDRELLI.GIACOMO</cp:lastModifiedBy>
  <cp:revision>1</cp:revision>
  <dcterms:created xsi:type="dcterms:W3CDTF">2012-02-22T11:04:00Z</dcterms:created>
  <dcterms:modified xsi:type="dcterms:W3CDTF">2012-02-22T11:04:00Z</dcterms:modified>
</cp:coreProperties>
</file>