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E3B35">
              <w:rPr>
                <w:rFonts w:ascii="Tahoma" w:hAnsi="Tahoma" w:cs="Tahoma"/>
                <w:b/>
                <w:sz w:val="28"/>
                <w:szCs w:val="28"/>
              </w:rPr>
              <w:t xml:space="preserve">R.C.G.00372_2012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E3B35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E3B35">
              <w:rPr>
                <w:rFonts w:ascii="Tahoma" w:hAnsi="Tahoma" w:cs="Tahoma"/>
              </w:rPr>
              <w:t xml:space="preserve">Det.Sett.II-Integr RCS 00015/2012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E3B35">
              <w:rPr>
                <w:rFonts w:ascii="Tahoma" w:hAnsi="Tahoma" w:cs="Tahoma"/>
              </w:rPr>
              <w:t xml:space="preserve">07/02/2012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E3B3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E3B3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E3B35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E3B3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E3B35">
        <w:rPr>
          <w:rFonts w:ascii="Tahoma" w:hAnsi="Tahoma" w:cs="Tahoma"/>
          <w:b/>
        </w:rPr>
        <w:t xml:space="preserve">ALIENAZIONE RELITTO STRADALE UBICATO IN CONTRADA CRISTO DELLE ZOLLE - FG. 45 P.LLA 252.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E3B35" w:rsidRDefault="00DE3B35" w:rsidP="00DE3B35">
      <w:pPr>
        <w:rPr>
          <w:rFonts w:ascii="Tahoma" w:hAnsi="Tahoma" w:cs="Tahoma"/>
        </w:rPr>
      </w:pPr>
    </w:p>
    <w:p w:rsidR="00DE3B35" w:rsidRPr="00DE3B35" w:rsidRDefault="00DE3B35" w:rsidP="00DE3B3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DE3B35" w:rsidRPr="00DE3B35" w:rsidRDefault="00DE3B35" w:rsidP="00DE3B3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DE3B35" w:rsidRPr="00DE3B35" w:rsidRDefault="00DE3B35" w:rsidP="00DE3B3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DE3B35" w:rsidRPr="00DE3B35" w:rsidRDefault="00DE3B35" w:rsidP="00DE3B3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B35" w:rsidRDefault="00DE3B35">
      <w:r>
        <w:separator/>
      </w:r>
    </w:p>
  </w:endnote>
  <w:endnote w:type="continuationSeparator" w:id="0">
    <w:p w:rsidR="00DE3B35" w:rsidRDefault="00DE3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B35" w:rsidRDefault="00DE3B35">
      <w:r>
        <w:separator/>
      </w:r>
    </w:p>
  </w:footnote>
  <w:footnote w:type="continuationSeparator" w:id="0">
    <w:p w:rsidR="00DE3B35" w:rsidRDefault="00DE3B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E3B35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2012-02-23T14:32:00Z</dcterms:created>
  <dcterms:modified xsi:type="dcterms:W3CDTF">2012-02-23T14:32:00Z</dcterms:modified>
</cp:coreProperties>
</file>