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05D85">
              <w:rPr>
                <w:rFonts w:ascii="Tahoma" w:hAnsi="Tahoma" w:cs="Tahoma"/>
                <w:b/>
                <w:sz w:val="28"/>
                <w:szCs w:val="28"/>
              </w:rPr>
              <w:t xml:space="preserve">R.C.G.00373_2012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05D85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05D85">
              <w:rPr>
                <w:rFonts w:ascii="Tahoma" w:hAnsi="Tahoma" w:cs="Tahoma"/>
              </w:rPr>
              <w:t xml:space="preserve">Det.Sett.V-Integ RCS 00038/2012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05D85">
              <w:rPr>
                <w:rFonts w:ascii="Tahoma" w:hAnsi="Tahoma" w:cs="Tahoma"/>
              </w:rPr>
              <w:t xml:space="preserve">13/02/2012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05D8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05D8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05D8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05D8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05D85">
        <w:rPr>
          <w:rFonts w:ascii="Tahoma" w:hAnsi="Tahoma" w:cs="Tahoma"/>
          <w:b/>
        </w:rPr>
        <w:t xml:space="preserve">PROSIEGUO RICOVERO DI UN UTENTE NON AUTOSUFFICIENTE S.G. PRESSO LA STRUTTURA R.S.A. CONSORZIO SAN RAFFAELE DI LOCOROTONDO. IMPEGNO DI SPESA PER IL 1° SEMESTRE 2012. CIG. N. Z0603A1D4A.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05D85" w:rsidRDefault="00805D85" w:rsidP="00805D85">
      <w:pPr>
        <w:rPr>
          <w:rFonts w:ascii="Tahoma" w:hAnsi="Tahoma" w:cs="Tahoma"/>
        </w:rPr>
      </w:pPr>
    </w:p>
    <w:p w:rsidR="00805D85" w:rsidRPr="00805D85" w:rsidRDefault="00805D85" w:rsidP="00805D8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05D85" w:rsidRPr="00805D85" w:rsidRDefault="00805D85" w:rsidP="00805D8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D85" w:rsidRDefault="00805D85">
      <w:r>
        <w:separator/>
      </w:r>
    </w:p>
  </w:endnote>
  <w:endnote w:type="continuationSeparator" w:id="1">
    <w:p w:rsidR="00805D85" w:rsidRDefault="00805D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D85" w:rsidRDefault="00805D85">
      <w:r>
        <w:separator/>
      </w:r>
    </w:p>
  </w:footnote>
  <w:footnote w:type="continuationSeparator" w:id="1">
    <w:p w:rsidR="00805D85" w:rsidRDefault="00805D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05D85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2012-02-23T16:42:00Z</dcterms:created>
  <dcterms:modified xsi:type="dcterms:W3CDTF">2012-02-23T16:42:00Z</dcterms:modified>
</cp:coreProperties>
</file>