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AB362A">
              <w:rPr>
                <w:rFonts w:ascii="Tahoma" w:hAnsi="Tahoma" w:cs="Tahoma"/>
                <w:b/>
                <w:sz w:val="28"/>
                <w:szCs w:val="28"/>
              </w:rPr>
              <w:t xml:space="preserve">R.C.G.00368_2012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B362A">
              <w:rPr>
                <w:rFonts w:ascii="Tahoma" w:hAnsi="Tahoma" w:cs="Tahoma"/>
                <w:b/>
                <w:sz w:val="28"/>
                <w:szCs w:val="28"/>
              </w:rPr>
              <w:t xml:space="preserve">22/02/2012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AB362A">
              <w:rPr>
                <w:rFonts w:ascii="Tahoma" w:hAnsi="Tahoma" w:cs="Tahoma"/>
              </w:rPr>
              <w:t xml:space="preserve">Det.Sett.VI-Integ RCS 00014/2012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B362A">
              <w:rPr>
                <w:rFonts w:ascii="Tahoma" w:hAnsi="Tahoma" w:cs="Tahoma"/>
              </w:rPr>
              <w:t xml:space="preserve">08/02/2012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B362A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B362A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B362A">
              <w:rPr>
                <w:rFonts w:ascii="Tahoma" w:hAnsi="Tahoma" w:cs="Tahoma"/>
                <w:b/>
              </w:rPr>
              <w:t xml:space="preserve">ANGELO DOMENICO SPORTELLI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B362A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B362A">
        <w:rPr>
          <w:rFonts w:ascii="Tahoma" w:hAnsi="Tahoma" w:cs="Tahoma"/>
          <w:b/>
        </w:rPr>
        <w:t xml:space="preserve">SPESE PROCESSUALI A FAVORE DELLA SIG.RA ZUCCARO ANTONELLA A SEGUITO DI SENTENZA N. 117/2011 EMESSA DAL GIUDICE DI PACE AVV. VALTER VAVALLE.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362A" w:rsidRDefault="00AB362A">
      <w:r>
        <w:separator/>
      </w:r>
    </w:p>
  </w:endnote>
  <w:endnote w:type="continuationSeparator" w:id="0">
    <w:p w:rsidR="00AB362A" w:rsidRDefault="00AB36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362A" w:rsidRDefault="00AB362A">
      <w:r>
        <w:separator/>
      </w:r>
    </w:p>
  </w:footnote>
  <w:footnote w:type="continuationSeparator" w:id="0">
    <w:p w:rsidR="00AB362A" w:rsidRDefault="00AB362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B362A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sportelli.adomenico</dc:creator>
  <cp:keywords/>
  <cp:lastModifiedBy>sportelli.adomenico</cp:lastModifiedBy>
  <cp:revision>1</cp:revision>
  <dcterms:created xsi:type="dcterms:W3CDTF">2012-02-25T12:35:00Z</dcterms:created>
  <dcterms:modified xsi:type="dcterms:W3CDTF">2012-02-25T12:35:00Z</dcterms:modified>
</cp:coreProperties>
</file>