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2B56BA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376C2">
              <w:rPr>
                <w:rFonts w:ascii="Tahoma" w:hAnsi="Tahoma" w:cs="Tahoma"/>
                <w:b/>
                <w:sz w:val="28"/>
                <w:szCs w:val="28"/>
              </w:rPr>
              <w:t xml:space="preserve">R.C.G.00401_2012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76C2">
              <w:rPr>
                <w:rFonts w:ascii="Tahoma" w:hAnsi="Tahoma" w:cs="Tahoma"/>
                <w:b/>
                <w:sz w:val="28"/>
                <w:szCs w:val="28"/>
              </w:rPr>
              <w:t>08/03/2012</w:t>
            </w:r>
          </w:p>
          <w:p w:rsidR="00701294" w:rsidRPr="0089748A" w:rsidRDefault="00701294" w:rsidP="002B56BA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2B56BA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4376C2">
              <w:rPr>
                <w:rFonts w:ascii="Tahoma" w:hAnsi="Tahoma" w:cs="Tahoma"/>
              </w:rPr>
              <w:t>Det.Sett.III-Integ</w:t>
            </w:r>
            <w:proofErr w:type="spellEnd"/>
            <w:r w:rsidR="004376C2">
              <w:rPr>
                <w:rFonts w:ascii="Tahoma" w:hAnsi="Tahoma" w:cs="Tahoma"/>
              </w:rPr>
              <w:t xml:space="preserve"> RCS 00031/2012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76C2">
              <w:rPr>
                <w:rFonts w:ascii="Tahoma" w:hAnsi="Tahoma" w:cs="Tahoma"/>
              </w:rPr>
              <w:t>17/02/2012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76C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76C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76C2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76C2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B56B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76C2">
        <w:rPr>
          <w:rFonts w:ascii="Tahoma" w:hAnsi="Tahoma" w:cs="Tahoma"/>
          <w:b/>
        </w:rPr>
        <w:t xml:space="preserve">“Lavori di manutenzione delle strade urbane ed extraurbane comunali”. Liquidazione acconto incentivo di cui all’art.92, comma 5, del D. </w:t>
      </w:r>
      <w:proofErr w:type="spellStart"/>
      <w:r w:rsidR="004376C2">
        <w:rPr>
          <w:rFonts w:ascii="Tahoma" w:hAnsi="Tahoma" w:cs="Tahoma"/>
          <w:b/>
        </w:rPr>
        <w:t>Lgs</w:t>
      </w:r>
      <w:proofErr w:type="spellEnd"/>
      <w:r w:rsidR="004376C2">
        <w:rPr>
          <w:rFonts w:ascii="Tahoma" w:hAnsi="Tahoma" w:cs="Tahoma"/>
          <w:b/>
        </w:rPr>
        <w:t xml:space="preserve">. n.163/06 [CIG 20946228BF].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376C2" w:rsidRDefault="004376C2" w:rsidP="004376C2">
      <w:pPr>
        <w:rPr>
          <w:rFonts w:ascii="Tahoma" w:hAnsi="Tahoma" w:cs="Tahoma"/>
        </w:rPr>
      </w:pPr>
    </w:p>
    <w:p w:rsidR="004376C2" w:rsidRPr="004376C2" w:rsidRDefault="004376C2" w:rsidP="004376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4376C2" w:rsidRPr="004376C2" w:rsidRDefault="004376C2" w:rsidP="004376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4376C2" w:rsidRPr="004376C2" w:rsidRDefault="004376C2" w:rsidP="004376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4376C2" w:rsidRPr="004376C2" w:rsidRDefault="004376C2" w:rsidP="004376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4376C2" w:rsidRPr="004376C2" w:rsidRDefault="004376C2" w:rsidP="004376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4376C2" w:rsidRPr="004376C2" w:rsidRDefault="004376C2" w:rsidP="004376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4376C2" w:rsidRPr="004376C2" w:rsidRDefault="004376C2" w:rsidP="004376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MATARRESE </w:t>
      </w:r>
    </w:p>
    <w:p w:rsidR="004376C2" w:rsidRPr="004376C2" w:rsidRDefault="004376C2" w:rsidP="004376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GRECO </w:t>
      </w:r>
    </w:p>
    <w:p w:rsidR="00E420F5" w:rsidRPr="00E420F5" w:rsidRDefault="004376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TERRAFINO </w:t>
      </w:r>
      <w:bookmarkStart w:id="0" w:name="_GoBack"/>
      <w:bookmarkEnd w:id="0"/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5AC" w:rsidRDefault="005055AC">
      <w:r>
        <w:separator/>
      </w:r>
    </w:p>
  </w:endnote>
  <w:endnote w:type="continuationSeparator" w:id="0">
    <w:p w:rsidR="005055AC" w:rsidRDefault="00505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5AC" w:rsidRDefault="005055AC">
      <w:r>
        <w:separator/>
      </w:r>
    </w:p>
  </w:footnote>
  <w:footnote w:type="continuationSeparator" w:id="0">
    <w:p w:rsidR="005055AC" w:rsidRDefault="005055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B56BA"/>
    <w:rsid w:val="00357C5E"/>
    <w:rsid w:val="003D6940"/>
    <w:rsid w:val="004376C2"/>
    <w:rsid w:val="00475373"/>
    <w:rsid w:val="005055AC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2012-03-08T15:29:00Z</dcterms:created>
  <dcterms:modified xsi:type="dcterms:W3CDTF">2012-03-08T15:30:00Z</dcterms:modified>
</cp:coreProperties>
</file>