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75A3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75A3B">
              <w:rPr>
                <w:rFonts w:ascii="Tahoma" w:hAnsi="Tahoma" w:cs="Tahoma"/>
                <w:b/>
                <w:sz w:val="28"/>
                <w:szCs w:val="28"/>
              </w:rPr>
              <w:t xml:space="preserve">.00475_2012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5A3B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75A3B">
              <w:rPr>
                <w:rFonts w:ascii="Tahoma" w:hAnsi="Tahoma" w:cs="Tahoma"/>
              </w:rPr>
              <w:t>Det.Sett.V-Integ</w:t>
            </w:r>
            <w:proofErr w:type="spellEnd"/>
            <w:r w:rsidR="00175A3B">
              <w:rPr>
                <w:rFonts w:ascii="Tahoma" w:hAnsi="Tahoma" w:cs="Tahoma"/>
              </w:rPr>
              <w:t xml:space="preserve"> RCS 00055/2012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5A3B">
              <w:rPr>
                <w:rFonts w:ascii="Tahoma" w:hAnsi="Tahoma" w:cs="Tahoma"/>
              </w:rPr>
              <w:t xml:space="preserve">03/03/2012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5A3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5A3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5A3B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5A3B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5A3B">
        <w:rPr>
          <w:rFonts w:ascii="Tahoma" w:hAnsi="Tahoma" w:cs="Tahoma"/>
          <w:b/>
        </w:rPr>
        <w:t xml:space="preserve">DETERMINAZIONE N. 5 DEL 26/01/2012 DELLA REGIONE PUGLIA. - AREA POLITICHE PER LA MOBILITA' E LA QUALITA' URBANA.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A3B" w:rsidRDefault="00175A3B">
      <w:r>
        <w:separator/>
      </w:r>
    </w:p>
  </w:endnote>
  <w:endnote w:type="continuationSeparator" w:id="1">
    <w:p w:rsidR="00175A3B" w:rsidRDefault="00175A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A3B" w:rsidRDefault="00175A3B">
      <w:r>
        <w:separator/>
      </w:r>
    </w:p>
  </w:footnote>
  <w:footnote w:type="continuationSeparator" w:id="1">
    <w:p w:rsidR="00175A3B" w:rsidRDefault="00175A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5A3B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2012-03-22T10:59:00Z</dcterms:created>
  <dcterms:modified xsi:type="dcterms:W3CDTF">2012-03-22T11:00:00Z</dcterms:modified>
</cp:coreProperties>
</file>