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369A0">
              <w:rPr>
                <w:rFonts w:ascii="Tahoma" w:hAnsi="Tahoma" w:cs="Tahoma"/>
                <w:b/>
                <w:sz w:val="28"/>
                <w:szCs w:val="28"/>
              </w:rPr>
              <w:t xml:space="preserve">R.C.G.00459_2012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369A0">
              <w:rPr>
                <w:rFonts w:ascii="Tahoma" w:hAnsi="Tahoma" w:cs="Tahoma"/>
                <w:b/>
                <w:sz w:val="28"/>
                <w:szCs w:val="28"/>
              </w:rPr>
              <w:t xml:space="preserve">22/03/2012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369A0">
              <w:rPr>
                <w:rFonts w:ascii="Tahoma" w:hAnsi="Tahoma" w:cs="Tahoma"/>
              </w:rPr>
              <w:t xml:space="preserve">Det.Sett.II-Integr RCS 00032/2012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369A0">
              <w:rPr>
                <w:rFonts w:ascii="Tahoma" w:hAnsi="Tahoma" w:cs="Tahoma"/>
              </w:rPr>
              <w:t xml:space="preserve">08/03/2012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369A0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369A0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369A0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369A0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369A0">
        <w:rPr>
          <w:rFonts w:ascii="Tahoma" w:hAnsi="Tahoma" w:cs="Tahoma"/>
          <w:b/>
        </w:rPr>
        <w:t xml:space="preserve">Seminario su “ISEE gestire e controllare le dichiarazioni ISEE dopo le modifiche al tu 445/00 e la direttiva decertificazione in vigore dal 1° gennaio 2012” organizzato a bari  il 3 marzo  2011,  a cura della opera srl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369A0" w:rsidRDefault="00D369A0" w:rsidP="00D369A0">
      <w:pPr>
        <w:rPr>
          <w:rFonts w:ascii="Tahoma" w:hAnsi="Tahoma" w:cs="Tahoma"/>
        </w:rPr>
      </w:pPr>
    </w:p>
    <w:p w:rsidR="00D369A0" w:rsidRPr="00D369A0" w:rsidRDefault="00D369A0" w:rsidP="00D369A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9A0" w:rsidRDefault="00D369A0">
      <w:r>
        <w:separator/>
      </w:r>
    </w:p>
  </w:endnote>
  <w:endnote w:type="continuationSeparator" w:id="1">
    <w:p w:rsidR="00D369A0" w:rsidRDefault="00D36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9A0" w:rsidRDefault="00D369A0">
      <w:r>
        <w:separator/>
      </w:r>
    </w:p>
  </w:footnote>
  <w:footnote w:type="continuationSeparator" w:id="1">
    <w:p w:rsidR="00D369A0" w:rsidRDefault="00D369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369A0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2012-03-23T09:22:00Z</dcterms:created>
  <dcterms:modified xsi:type="dcterms:W3CDTF">2012-03-23T09:22:00Z</dcterms:modified>
</cp:coreProperties>
</file>