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32F7A">
              <w:rPr>
                <w:rFonts w:ascii="Tahoma" w:hAnsi="Tahoma" w:cs="Tahoma"/>
                <w:b/>
                <w:sz w:val="28"/>
                <w:szCs w:val="28"/>
              </w:rPr>
              <w:t xml:space="preserve">R.C.G.00505_2012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32F7A">
              <w:rPr>
                <w:rFonts w:ascii="Tahoma" w:hAnsi="Tahoma" w:cs="Tahoma"/>
                <w:b/>
                <w:sz w:val="28"/>
                <w:szCs w:val="28"/>
              </w:rPr>
              <w:t xml:space="preserve">30/03/2012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32F7A">
              <w:rPr>
                <w:rFonts w:ascii="Tahoma" w:hAnsi="Tahoma" w:cs="Tahoma"/>
              </w:rPr>
              <w:t xml:space="preserve">Det.Sett.V-Integ RCS 00075/2012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32F7A">
              <w:rPr>
                <w:rFonts w:ascii="Tahoma" w:hAnsi="Tahoma" w:cs="Tahoma"/>
              </w:rPr>
              <w:t xml:space="preserve">29/03/2012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32F7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32F7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32F7A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32F7A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32F7A">
        <w:rPr>
          <w:rFonts w:ascii="Tahoma" w:hAnsi="Tahoma" w:cs="Tahoma"/>
          <w:b/>
        </w:rPr>
        <w:t xml:space="preserve">proroga sal 1/4/2012 al 9/6/2012 del contratto rep.n. 6506/2011, disciplinante il servizio di vigilanza degli alunni trasportati sigli scuolabus comunali. CIG.n. 05812037E1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F7A" w:rsidRDefault="00632F7A">
      <w:r>
        <w:separator/>
      </w:r>
    </w:p>
  </w:endnote>
  <w:endnote w:type="continuationSeparator" w:id="1">
    <w:p w:rsidR="00632F7A" w:rsidRDefault="00632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F7A" w:rsidRDefault="00632F7A">
      <w:r>
        <w:separator/>
      </w:r>
    </w:p>
  </w:footnote>
  <w:footnote w:type="continuationSeparator" w:id="1">
    <w:p w:rsidR="00632F7A" w:rsidRDefault="00632F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32F7A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2012-03-30T12:02:00Z</dcterms:created>
  <dcterms:modified xsi:type="dcterms:W3CDTF">2012-03-30T12:02:00Z</dcterms:modified>
</cp:coreProperties>
</file>