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D6AF2">
              <w:rPr>
                <w:rFonts w:ascii="Tahoma" w:hAnsi="Tahoma" w:cs="Tahoma"/>
                <w:b/>
                <w:sz w:val="28"/>
                <w:szCs w:val="28"/>
              </w:rPr>
              <w:t xml:space="preserve">R.C.G.00512_2012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D6AF2">
              <w:rPr>
                <w:rFonts w:ascii="Tahoma" w:hAnsi="Tahoma" w:cs="Tahoma"/>
                <w:b/>
                <w:sz w:val="28"/>
                <w:szCs w:val="28"/>
              </w:rPr>
              <w:t xml:space="preserve">03/04/2012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D6AF2">
              <w:rPr>
                <w:rFonts w:ascii="Tahoma" w:hAnsi="Tahoma" w:cs="Tahoma"/>
              </w:rPr>
              <w:t xml:space="preserve">Det.Sett.II-Integr RCS 00040/2012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D6AF2">
              <w:rPr>
                <w:rFonts w:ascii="Tahoma" w:hAnsi="Tahoma" w:cs="Tahoma"/>
              </w:rPr>
              <w:t xml:space="preserve">03/04/2012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D6AF2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D6AF2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D6AF2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D6AF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D6AF2">
        <w:rPr>
          <w:rFonts w:ascii="Tahoma" w:hAnsi="Tahoma" w:cs="Tahoma"/>
          <w:b/>
        </w:rPr>
        <w:t xml:space="preserve">partecipazione al Corso di Formazione”IL MERCATO ASSICURATIVO IN ITALIA – COPERTURE PROFESSIONALI PERSONALI DEL DIPENDENTE PUBBLICO”. Roma 18/04/2012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D6AF2" w:rsidRDefault="00DD6AF2" w:rsidP="00DD6AF2">
      <w:pPr>
        <w:rPr>
          <w:rFonts w:ascii="Tahoma" w:hAnsi="Tahoma" w:cs="Tahoma"/>
        </w:rPr>
      </w:pPr>
    </w:p>
    <w:p w:rsidR="00DD6AF2" w:rsidRPr="00DD6AF2" w:rsidRDefault="00DD6AF2" w:rsidP="00DD6AF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AF2" w:rsidRDefault="00DD6AF2">
      <w:r>
        <w:separator/>
      </w:r>
    </w:p>
  </w:endnote>
  <w:endnote w:type="continuationSeparator" w:id="0">
    <w:p w:rsidR="00DD6AF2" w:rsidRDefault="00DD6A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AF2" w:rsidRDefault="00DD6AF2">
      <w:r>
        <w:separator/>
      </w:r>
    </w:p>
  </w:footnote>
  <w:footnote w:type="continuationSeparator" w:id="0">
    <w:p w:rsidR="00DD6AF2" w:rsidRDefault="00DD6A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DD6AF2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2012-04-04T06:48:00Z</dcterms:created>
  <dcterms:modified xsi:type="dcterms:W3CDTF">2012-04-04T06:48:00Z</dcterms:modified>
</cp:coreProperties>
</file>