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D552C">
              <w:rPr>
                <w:rFonts w:ascii="Tahoma" w:hAnsi="Tahoma" w:cs="Tahoma"/>
                <w:b/>
                <w:sz w:val="28"/>
                <w:szCs w:val="28"/>
              </w:rPr>
              <w:t xml:space="preserve">R.C.G.00542_2012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D552C">
              <w:rPr>
                <w:rFonts w:ascii="Tahoma" w:hAnsi="Tahoma" w:cs="Tahoma"/>
                <w:b/>
                <w:sz w:val="28"/>
                <w:szCs w:val="28"/>
              </w:rPr>
              <w:t xml:space="preserve">04/04/2012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D552C">
              <w:rPr>
                <w:rFonts w:ascii="Tahoma" w:hAnsi="Tahoma" w:cs="Tahoma"/>
              </w:rPr>
              <w:t xml:space="preserve">Det.Sett.VI-Integ RCS 00029/2012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D552C">
              <w:rPr>
                <w:rFonts w:ascii="Tahoma" w:hAnsi="Tahoma" w:cs="Tahoma"/>
              </w:rPr>
              <w:t xml:space="preserve">09/03/2012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D552C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D552C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D552C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D552C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D552C">
        <w:rPr>
          <w:rFonts w:ascii="Tahoma" w:hAnsi="Tahoma" w:cs="Tahoma"/>
          <w:b/>
        </w:rPr>
        <w:t xml:space="preserve">ATTREZZATURE E MEZZI per l’allestimento e la funzionalità degli ambienti utilizzati per le attività istituzionali della Polizia Municipale.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552C" w:rsidRDefault="000D552C">
      <w:r>
        <w:separator/>
      </w:r>
    </w:p>
  </w:endnote>
  <w:endnote w:type="continuationSeparator" w:id="1">
    <w:p w:rsidR="000D552C" w:rsidRDefault="000D55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552C" w:rsidRDefault="000D552C">
      <w:r>
        <w:separator/>
      </w:r>
    </w:p>
  </w:footnote>
  <w:footnote w:type="continuationSeparator" w:id="1">
    <w:p w:rsidR="000D552C" w:rsidRDefault="000D55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52C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2012-04-04T12:09:00Z</dcterms:created>
  <dcterms:modified xsi:type="dcterms:W3CDTF">2012-04-04T12:09:00Z</dcterms:modified>
</cp:coreProperties>
</file>