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827B2">
              <w:rPr>
                <w:rFonts w:ascii="Tahoma" w:hAnsi="Tahoma" w:cs="Tahoma"/>
                <w:b/>
                <w:sz w:val="28"/>
                <w:szCs w:val="28"/>
              </w:rPr>
              <w:t xml:space="preserve">R.C.G.00558_2012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827B2">
              <w:rPr>
                <w:rFonts w:ascii="Tahoma" w:hAnsi="Tahoma" w:cs="Tahoma"/>
                <w:b/>
                <w:sz w:val="28"/>
                <w:szCs w:val="28"/>
              </w:rPr>
              <w:t xml:space="preserve">10/04/2012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827B2">
              <w:rPr>
                <w:rFonts w:ascii="Tahoma" w:hAnsi="Tahoma" w:cs="Tahoma"/>
              </w:rPr>
              <w:t xml:space="preserve">Det.Sett.III-Integ RCS 00088/2012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827B2">
              <w:rPr>
                <w:rFonts w:ascii="Tahoma" w:hAnsi="Tahoma" w:cs="Tahoma"/>
              </w:rPr>
              <w:t xml:space="preserve">27/03/2012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827B2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827B2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827B2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827B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827B2">
        <w:rPr>
          <w:rFonts w:ascii="Tahoma" w:hAnsi="Tahoma" w:cs="Tahoma"/>
          <w:b/>
        </w:rPr>
        <w:t xml:space="preserve">Piano Comunale di Potenziamento della Raccolta Differenziata - Integrazioni. Approvazione elaborati progettuali PO FESR 2007-2013 – PPA Asse II - Linea di intervento 2.5.1. sottoazione b). Affidamento incarico professionale per relazione integrativa.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827B2" w:rsidRDefault="003827B2" w:rsidP="003827B2">
      <w:pPr>
        <w:rPr>
          <w:rFonts w:ascii="Tahoma" w:hAnsi="Tahoma" w:cs="Tahoma"/>
        </w:rPr>
      </w:pPr>
    </w:p>
    <w:p w:rsidR="003827B2" w:rsidRPr="003827B2" w:rsidRDefault="003827B2" w:rsidP="003827B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MICHELE PALUMBO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27B2" w:rsidRDefault="003827B2">
      <w:r>
        <w:separator/>
      </w:r>
    </w:p>
  </w:endnote>
  <w:endnote w:type="continuationSeparator" w:id="0">
    <w:p w:rsidR="003827B2" w:rsidRDefault="003827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27B2" w:rsidRDefault="003827B2">
      <w:r>
        <w:separator/>
      </w:r>
    </w:p>
  </w:footnote>
  <w:footnote w:type="continuationSeparator" w:id="0">
    <w:p w:rsidR="003827B2" w:rsidRDefault="003827B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827B2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2012-04-10T07:11:00Z</dcterms:created>
  <dcterms:modified xsi:type="dcterms:W3CDTF">2012-04-10T07:11:00Z</dcterms:modified>
</cp:coreProperties>
</file>