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80DCD">
              <w:rPr>
                <w:rFonts w:ascii="Tahoma" w:hAnsi="Tahoma" w:cs="Tahoma"/>
                <w:b/>
                <w:sz w:val="28"/>
                <w:szCs w:val="28"/>
              </w:rPr>
              <w:t xml:space="preserve">R.C.G.00585_2012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80DCD">
              <w:rPr>
                <w:rFonts w:ascii="Tahoma" w:hAnsi="Tahoma" w:cs="Tahoma"/>
                <w:b/>
                <w:sz w:val="28"/>
                <w:szCs w:val="28"/>
              </w:rPr>
              <w:t xml:space="preserve">16/04/2012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80DCD">
              <w:rPr>
                <w:rFonts w:ascii="Tahoma" w:hAnsi="Tahoma" w:cs="Tahoma"/>
              </w:rPr>
              <w:t xml:space="preserve">Det.Sett.V-Integ RCS 00103/2012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80DCD">
              <w:rPr>
                <w:rFonts w:ascii="Tahoma" w:hAnsi="Tahoma" w:cs="Tahoma"/>
              </w:rPr>
              <w:t xml:space="preserve">13/04/2012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80DCD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80DCD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80DC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80DCD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80DCD">
        <w:rPr>
          <w:rFonts w:ascii="Tahoma" w:hAnsi="Tahoma" w:cs="Tahoma"/>
          <w:b/>
        </w:rPr>
        <w:t xml:space="preserve">SOVVENZIONE IN FAVORE DEL CIRCOLO RICREATIVO CULTURALE  E.N.S. DI MONOPOLI PER L’ORGANIZZAZIONE DI UNA  “VISITA GUIDATA DELLA CITTÀ DI MONOPOLI”.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DCD" w:rsidRDefault="00C80DCD">
      <w:r>
        <w:separator/>
      </w:r>
    </w:p>
  </w:endnote>
  <w:endnote w:type="continuationSeparator" w:id="1">
    <w:p w:rsidR="00C80DCD" w:rsidRDefault="00C80D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DCD" w:rsidRDefault="00C80DCD">
      <w:r>
        <w:separator/>
      </w:r>
    </w:p>
  </w:footnote>
  <w:footnote w:type="continuationSeparator" w:id="1">
    <w:p w:rsidR="00C80DCD" w:rsidRDefault="00C80D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0DCD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2012-04-17T08:17:00Z</dcterms:created>
  <dcterms:modified xsi:type="dcterms:W3CDTF">2012-04-17T08:17:00Z</dcterms:modified>
</cp:coreProperties>
</file>