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5410">
              <w:rPr>
                <w:rFonts w:ascii="Tahoma" w:hAnsi="Tahoma" w:cs="Tahoma"/>
                <w:b/>
                <w:sz w:val="28"/>
                <w:szCs w:val="28"/>
              </w:rPr>
              <w:t xml:space="preserve">R.C.G.00586_2012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5410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5410">
              <w:rPr>
                <w:rFonts w:ascii="Tahoma" w:hAnsi="Tahoma" w:cs="Tahoma"/>
              </w:rPr>
              <w:t xml:space="preserve">Det.Sett.V-Integ RCS 00104/2012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5410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541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541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5410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5410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5410">
        <w:rPr>
          <w:rFonts w:ascii="Tahoma" w:hAnsi="Tahoma" w:cs="Tahoma"/>
          <w:b/>
        </w:rPr>
        <w:t xml:space="preserve">Misure di sostegno ai nuclei monogenitoriali - Gennaio - Febbraio - Marzo 2012.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85410" w:rsidRDefault="00185410" w:rsidP="00185410">
      <w:pPr>
        <w:rPr>
          <w:rFonts w:ascii="Tahoma" w:hAnsi="Tahoma" w:cs="Tahoma"/>
        </w:rPr>
      </w:pPr>
    </w:p>
    <w:p w:rsidR="00185410" w:rsidRPr="00185410" w:rsidRDefault="00185410" w:rsidP="001854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185410" w:rsidRPr="00185410" w:rsidRDefault="00185410" w:rsidP="001854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185410" w:rsidRPr="00185410" w:rsidRDefault="00185410" w:rsidP="001854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85410" w:rsidRPr="00185410" w:rsidRDefault="00185410" w:rsidP="001854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420F5" w:rsidRPr="00E420F5" w:rsidRDefault="001854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482" w:rsidRDefault="00A75482">
      <w:r>
        <w:separator/>
      </w:r>
    </w:p>
  </w:endnote>
  <w:endnote w:type="continuationSeparator" w:id="0">
    <w:p w:rsidR="00A75482" w:rsidRDefault="00A75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482" w:rsidRDefault="00A75482">
      <w:r>
        <w:separator/>
      </w:r>
    </w:p>
  </w:footnote>
  <w:footnote w:type="continuationSeparator" w:id="0">
    <w:p w:rsidR="00A75482" w:rsidRDefault="00A754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5410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753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5482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2012-04-17T08:52:00Z</cp:lastPrinted>
  <dcterms:created xsi:type="dcterms:W3CDTF">2012-04-17T08:51:00Z</dcterms:created>
  <dcterms:modified xsi:type="dcterms:W3CDTF">2012-04-17T08:52:00Z</dcterms:modified>
</cp:coreProperties>
</file>