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43FBA">
              <w:rPr>
                <w:rFonts w:ascii="Tahoma" w:hAnsi="Tahoma" w:cs="Tahoma"/>
                <w:b/>
                <w:sz w:val="28"/>
                <w:szCs w:val="28"/>
              </w:rPr>
              <w:t xml:space="preserve">R.C.G.00621_2012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3FBA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43FBA">
              <w:rPr>
                <w:rFonts w:ascii="Tahoma" w:hAnsi="Tahoma" w:cs="Tahoma"/>
              </w:rPr>
              <w:t xml:space="preserve">Det.Sett.III-Integ RCS 00113/2012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3FBA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3FB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3FB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3FBA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3F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3FBA">
        <w:rPr>
          <w:rFonts w:ascii="Tahoma" w:hAnsi="Tahoma" w:cs="Tahoma"/>
          <w:b/>
        </w:rPr>
        <w:t xml:space="preserve">Lavori di manutenzione straordinaria del Castello Carlo V - Ditta Ilvea Building di Laterza Antonio &amp; C. S.n.c., corrente in Altamura (Ba) – Liquidazione per lavori urgenti di messa in sicurezza aree antistanti il Castello.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FBA" w:rsidRDefault="00843FBA">
      <w:r>
        <w:separator/>
      </w:r>
    </w:p>
  </w:endnote>
  <w:endnote w:type="continuationSeparator" w:id="1">
    <w:p w:rsidR="00843FBA" w:rsidRDefault="00843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FBA" w:rsidRDefault="00843FBA">
      <w:r>
        <w:separator/>
      </w:r>
    </w:p>
  </w:footnote>
  <w:footnote w:type="continuationSeparator" w:id="1">
    <w:p w:rsidR="00843FBA" w:rsidRDefault="00843F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3FBA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2012-04-17T10:26:00Z</dcterms:created>
  <dcterms:modified xsi:type="dcterms:W3CDTF">2012-04-17T10:26:00Z</dcterms:modified>
</cp:coreProperties>
</file>