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40E0">
              <w:rPr>
                <w:rFonts w:ascii="Tahoma" w:hAnsi="Tahoma" w:cs="Tahoma"/>
                <w:b/>
                <w:sz w:val="28"/>
                <w:szCs w:val="28"/>
              </w:rPr>
              <w:t xml:space="preserve">R.C.G.00627_2012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40E0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40E0">
              <w:rPr>
                <w:rFonts w:ascii="Tahoma" w:hAnsi="Tahoma" w:cs="Tahoma"/>
              </w:rPr>
              <w:t xml:space="preserve">Det.Sett.III-Integ RCS 00097/2012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40E0">
              <w:rPr>
                <w:rFonts w:ascii="Tahoma" w:hAnsi="Tahoma" w:cs="Tahoma"/>
              </w:rPr>
              <w:t xml:space="preserve">03/04/2012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40E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40E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40E0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40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40E0">
        <w:rPr>
          <w:rFonts w:ascii="Tahoma" w:hAnsi="Tahoma" w:cs="Tahoma"/>
          <w:b/>
        </w:rPr>
        <w:t xml:space="preserve">Realizzazione di una statua di S. Anna con Maria Bambina nell’ambito dai “Lavori di  riqualificazione di Piazza S. Anna”. Prestazione d’opera di natura artistica.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C40E0" w:rsidRDefault="00EC40E0" w:rsidP="00EC40E0">
      <w:pPr>
        <w:rPr>
          <w:rFonts w:ascii="Tahoma" w:hAnsi="Tahoma" w:cs="Tahoma"/>
        </w:rPr>
      </w:pPr>
    </w:p>
    <w:p w:rsidR="00EC40E0" w:rsidRPr="00EC40E0" w:rsidRDefault="00EC40E0" w:rsidP="00EC40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0E0" w:rsidRDefault="00EC40E0">
      <w:r>
        <w:separator/>
      </w:r>
    </w:p>
  </w:endnote>
  <w:endnote w:type="continuationSeparator" w:id="1">
    <w:p w:rsidR="00EC40E0" w:rsidRDefault="00EC4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0E0" w:rsidRDefault="00EC40E0">
      <w:r>
        <w:separator/>
      </w:r>
    </w:p>
  </w:footnote>
  <w:footnote w:type="continuationSeparator" w:id="1">
    <w:p w:rsidR="00EC40E0" w:rsidRDefault="00EC4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40E0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2012-04-17T11:30:00Z</dcterms:created>
  <dcterms:modified xsi:type="dcterms:W3CDTF">2012-04-17T11:30:00Z</dcterms:modified>
</cp:coreProperties>
</file>