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4B98">
              <w:rPr>
                <w:rFonts w:ascii="Tahoma" w:hAnsi="Tahoma" w:cs="Tahoma"/>
                <w:b/>
                <w:sz w:val="28"/>
                <w:szCs w:val="28"/>
              </w:rPr>
              <w:t xml:space="preserve">R.C.G.00639_2012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4B98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4B98">
              <w:rPr>
                <w:rFonts w:ascii="Tahoma" w:hAnsi="Tahoma" w:cs="Tahoma"/>
              </w:rPr>
              <w:t xml:space="preserve">Det.Sett.V-Integ RCS 00108/2012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4B98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4B9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4B9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4B9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4B9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4B98">
        <w:rPr>
          <w:rFonts w:ascii="Tahoma" w:hAnsi="Tahoma" w:cs="Tahoma"/>
          <w:b/>
        </w:rPr>
        <w:t xml:space="preserve">PROSIEGUO AFFIDAMENTO ETEROFAMILIARE A TEMPO PIENO DELLA MINORE S.M. RESIDENTE A MONOPOLI AI CONIUGI AFFIDATARI ANGELINI - BIANCO.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B98" w:rsidRDefault="009E4B98">
      <w:r>
        <w:separator/>
      </w:r>
    </w:p>
  </w:endnote>
  <w:endnote w:type="continuationSeparator" w:id="1">
    <w:p w:rsidR="009E4B98" w:rsidRDefault="009E4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B98" w:rsidRDefault="009E4B98">
      <w:r>
        <w:separator/>
      </w:r>
    </w:p>
  </w:footnote>
  <w:footnote w:type="continuationSeparator" w:id="1">
    <w:p w:rsidR="009E4B98" w:rsidRDefault="009E4B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4B9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2012-04-19T11:42:00Z</dcterms:created>
  <dcterms:modified xsi:type="dcterms:W3CDTF">2012-04-19T11:42:00Z</dcterms:modified>
</cp:coreProperties>
</file>