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0003E">
              <w:rPr>
                <w:rFonts w:ascii="Tahoma" w:hAnsi="Tahoma" w:cs="Tahoma"/>
                <w:b/>
                <w:sz w:val="28"/>
                <w:szCs w:val="28"/>
              </w:rPr>
              <w:t xml:space="preserve">R.C.G.00730_2012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003E">
              <w:rPr>
                <w:rFonts w:ascii="Tahoma" w:hAnsi="Tahoma" w:cs="Tahoma"/>
                <w:b/>
                <w:sz w:val="28"/>
                <w:szCs w:val="28"/>
              </w:rPr>
              <w:t xml:space="preserve">15/05/2012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0003E">
              <w:rPr>
                <w:rFonts w:ascii="Tahoma" w:hAnsi="Tahoma" w:cs="Tahoma"/>
              </w:rPr>
              <w:t xml:space="preserve">Det.Sett.III-Integ RCS 00132/2012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003E">
              <w:rPr>
                <w:rFonts w:ascii="Tahoma" w:hAnsi="Tahoma" w:cs="Tahoma"/>
              </w:rPr>
              <w:t xml:space="preserve">23/04/2012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003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003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003E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0003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003E">
        <w:rPr>
          <w:rFonts w:ascii="Tahoma" w:hAnsi="Tahoma" w:cs="Tahoma"/>
          <w:b/>
        </w:rPr>
        <w:t xml:space="preserve">Lavori di somma urgenza per la tutela della incolumità pubblica degli arredi urbani nei parchi comunali.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03E" w:rsidRDefault="0050003E">
      <w:r>
        <w:separator/>
      </w:r>
    </w:p>
  </w:endnote>
  <w:endnote w:type="continuationSeparator" w:id="0">
    <w:p w:rsidR="0050003E" w:rsidRDefault="005000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03E" w:rsidRDefault="0050003E">
      <w:r>
        <w:separator/>
      </w:r>
    </w:p>
  </w:footnote>
  <w:footnote w:type="continuationSeparator" w:id="0">
    <w:p w:rsidR="0050003E" w:rsidRDefault="005000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003E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2012-05-16T10:38:00Z</dcterms:created>
  <dcterms:modified xsi:type="dcterms:W3CDTF">2012-05-16T10:38:00Z</dcterms:modified>
</cp:coreProperties>
</file>