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D334E">
              <w:rPr>
                <w:rFonts w:ascii="Tahoma" w:hAnsi="Tahoma" w:cs="Tahoma"/>
                <w:b/>
                <w:sz w:val="28"/>
                <w:szCs w:val="28"/>
              </w:rPr>
              <w:t xml:space="preserve">R.C.G.00765_2012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D334E">
              <w:rPr>
                <w:rFonts w:ascii="Tahoma" w:hAnsi="Tahoma" w:cs="Tahoma"/>
                <w:b/>
                <w:sz w:val="28"/>
                <w:szCs w:val="28"/>
              </w:rPr>
              <w:t xml:space="preserve">22/05/2012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D334E">
              <w:rPr>
                <w:rFonts w:ascii="Tahoma" w:hAnsi="Tahoma" w:cs="Tahoma"/>
              </w:rPr>
              <w:t xml:space="preserve">Det.Sett.V-Integ RCS 00132/2012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D334E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D334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D334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D334E">
              <w:rPr>
                <w:rFonts w:ascii="Tahoma" w:hAnsi="Tahoma" w:cs="Tahoma"/>
                <w:b/>
              </w:rPr>
              <w:t xml:space="preserve">ROSA MENGA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D33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D334E">
        <w:rPr>
          <w:rFonts w:ascii="Tahoma" w:hAnsi="Tahoma" w:cs="Tahoma"/>
          <w:b/>
        </w:rPr>
        <w:t xml:space="preserve">LEGGE REGIONALE 16 MARZO 1994, N.11 – ART.2 – ACCERTAMENTO DEI REQUISITI  NECESSARI  PER  PROCEDERE  ALL’ISCRIZIONE NEL REGISTRO GENERALE  DELLE  ORGANIZZAZIONI  DI VOLONTARIATO DELL’ASSOCIAZIONE  “A.FA.U.P.”.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34E" w:rsidRDefault="00DD334E">
      <w:r>
        <w:separator/>
      </w:r>
    </w:p>
  </w:endnote>
  <w:endnote w:type="continuationSeparator" w:id="1">
    <w:p w:rsidR="00DD334E" w:rsidRDefault="00DD3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34E" w:rsidRDefault="00DD334E">
      <w:r>
        <w:separator/>
      </w:r>
    </w:p>
  </w:footnote>
  <w:footnote w:type="continuationSeparator" w:id="1">
    <w:p w:rsidR="00DD334E" w:rsidRDefault="00DD3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334E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MENGA.ROSA</dc:creator>
  <cp:keywords/>
  <cp:lastModifiedBy>MENGA.ROSA</cp:lastModifiedBy>
  <cp:revision>1</cp:revision>
  <dcterms:created xsi:type="dcterms:W3CDTF">2012-05-23T07:03:00Z</dcterms:created>
  <dcterms:modified xsi:type="dcterms:W3CDTF">2012-05-23T07:03:00Z</dcterms:modified>
</cp:coreProperties>
</file>