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E22EC">
              <w:rPr>
                <w:rFonts w:ascii="Tahoma" w:hAnsi="Tahoma" w:cs="Tahoma"/>
                <w:b/>
                <w:sz w:val="28"/>
                <w:szCs w:val="28"/>
              </w:rPr>
              <w:t xml:space="preserve">R.C.G.00763_2012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22EC">
              <w:rPr>
                <w:rFonts w:ascii="Tahoma" w:hAnsi="Tahoma" w:cs="Tahoma"/>
                <w:b/>
                <w:sz w:val="28"/>
                <w:szCs w:val="28"/>
              </w:rPr>
              <w:t xml:space="preserve">22/05/2012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E22EC">
              <w:rPr>
                <w:rFonts w:ascii="Tahoma" w:hAnsi="Tahoma" w:cs="Tahoma"/>
              </w:rPr>
              <w:t xml:space="preserve">Det.Sett.I-Integr RCS 00147/2012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22EC">
              <w:rPr>
                <w:rFonts w:ascii="Tahoma" w:hAnsi="Tahoma" w:cs="Tahoma"/>
              </w:rPr>
              <w:t xml:space="preserve">22/05/2012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22E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22E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22EC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22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22EC">
        <w:rPr>
          <w:rFonts w:ascii="Tahoma" w:hAnsi="Tahoma" w:cs="Tahoma"/>
          <w:b/>
        </w:rPr>
        <w:t xml:space="preserve">CONGEDO STRAORDINARIO  ART. 42,c.5 D.LGS. 151/2001 e s. m. e i. - signora  DIOGUARDI  MARIA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E22EC" w:rsidRDefault="004E22EC" w:rsidP="004E22EC">
      <w:pPr>
        <w:rPr>
          <w:rFonts w:ascii="Tahoma" w:hAnsi="Tahoma" w:cs="Tahoma"/>
        </w:rPr>
      </w:pPr>
    </w:p>
    <w:p w:rsidR="004E22EC" w:rsidRPr="004E22EC" w:rsidRDefault="004E22EC" w:rsidP="004E22E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E22EC" w:rsidRPr="004E22EC" w:rsidRDefault="004E22EC" w:rsidP="004E22E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DIOGUARDI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2EC" w:rsidRDefault="004E22EC">
      <w:r>
        <w:separator/>
      </w:r>
    </w:p>
  </w:endnote>
  <w:endnote w:type="continuationSeparator" w:id="1">
    <w:p w:rsidR="004E22EC" w:rsidRDefault="004E2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2EC" w:rsidRDefault="004E22EC">
      <w:r>
        <w:separator/>
      </w:r>
    </w:p>
  </w:footnote>
  <w:footnote w:type="continuationSeparator" w:id="1">
    <w:p w:rsidR="004E22EC" w:rsidRDefault="004E2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22EC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2012-05-23T07:33:00Z</dcterms:created>
  <dcterms:modified xsi:type="dcterms:W3CDTF">2012-05-23T07:33:00Z</dcterms:modified>
</cp:coreProperties>
</file>