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5937">
              <w:rPr>
                <w:rFonts w:ascii="Tahoma" w:hAnsi="Tahoma" w:cs="Tahoma"/>
                <w:b/>
                <w:sz w:val="28"/>
                <w:szCs w:val="28"/>
              </w:rPr>
              <w:t xml:space="preserve">R.C.G.00849_2012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5937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5937">
              <w:rPr>
                <w:rFonts w:ascii="Tahoma" w:hAnsi="Tahoma" w:cs="Tahoma"/>
              </w:rPr>
              <w:t xml:space="preserve">Det.Sett.III-Integ RCS 00169/2012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5937">
              <w:rPr>
                <w:rFonts w:ascii="Tahoma" w:hAnsi="Tahoma" w:cs="Tahoma"/>
              </w:rPr>
              <w:t xml:space="preserve">01/06/2012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593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593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593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59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5937">
        <w:rPr>
          <w:rFonts w:ascii="Tahoma" w:hAnsi="Tahoma" w:cs="Tahoma"/>
          <w:b/>
        </w:rPr>
        <w:t xml:space="preserve">Lavori urgenti da eseguirsi presso le aree pubbliche ubicate in Largo Portavecchia ed in località Capitolo - Cottimo fiduciario e affidamento diretto ex art. 125 D.Lgs. n.163/2006 alla Ditta “ECOTECNOLOGIE S.r.l.”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937" w:rsidRDefault="00455937">
      <w:r>
        <w:separator/>
      </w:r>
    </w:p>
  </w:endnote>
  <w:endnote w:type="continuationSeparator" w:id="1">
    <w:p w:rsidR="00455937" w:rsidRDefault="00455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937" w:rsidRDefault="00455937">
      <w:r>
        <w:separator/>
      </w:r>
    </w:p>
  </w:footnote>
  <w:footnote w:type="continuationSeparator" w:id="1">
    <w:p w:rsidR="00455937" w:rsidRDefault="00455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593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2012-06-05T06:26:00Z</dcterms:created>
  <dcterms:modified xsi:type="dcterms:W3CDTF">2012-06-05T06:26:00Z</dcterms:modified>
</cp:coreProperties>
</file>