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762EE">
              <w:rPr>
                <w:rFonts w:ascii="Tahoma" w:hAnsi="Tahoma" w:cs="Tahoma"/>
                <w:b/>
                <w:sz w:val="28"/>
                <w:szCs w:val="28"/>
              </w:rPr>
              <w:t xml:space="preserve">R.C.G.00790_2012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762EE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762EE">
              <w:rPr>
                <w:rFonts w:ascii="Tahoma" w:hAnsi="Tahoma" w:cs="Tahoma"/>
              </w:rPr>
              <w:t xml:space="preserve">Det.Sett.III-Integ RCS 00147/2012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762EE">
              <w:rPr>
                <w:rFonts w:ascii="Tahoma" w:hAnsi="Tahoma" w:cs="Tahoma"/>
              </w:rPr>
              <w:t xml:space="preserve">15/05/2012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762E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762E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762EE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762E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762EE">
        <w:rPr>
          <w:rFonts w:ascii="Tahoma" w:hAnsi="Tahoma" w:cs="Tahoma"/>
          <w:b/>
        </w:rPr>
        <w:t xml:space="preserve">Servizio di pulizia straordinaria della Mensa Sociale in ultimazione di allestimento presso Viale delle Rimembranze. Affidamento diretto ex art. 125 D.Lgs. n.163/2006, comma 11, ultimo periodo, alla Società Cooperativa Azzurra a.r.l.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762EE" w:rsidRDefault="003762EE" w:rsidP="003762EE">
      <w:pPr>
        <w:rPr>
          <w:rFonts w:ascii="Tahoma" w:hAnsi="Tahoma" w:cs="Tahoma"/>
        </w:rPr>
      </w:pPr>
    </w:p>
    <w:p w:rsidR="003762EE" w:rsidRPr="003762EE" w:rsidRDefault="003762EE" w:rsidP="003762E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PINTO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2EE" w:rsidRDefault="003762EE">
      <w:r>
        <w:separator/>
      </w:r>
    </w:p>
  </w:endnote>
  <w:endnote w:type="continuationSeparator" w:id="1">
    <w:p w:rsidR="003762EE" w:rsidRDefault="00376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2EE" w:rsidRDefault="003762EE">
      <w:r>
        <w:separator/>
      </w:r>
    </w:p>
  </w:footnote>
  <w:footnote w:type="continuationSeparator" w:id="1">
    <w:p w:rsidR="003762EE" w:rsidRDefault="003762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762E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2012-06-05T08:39:00Z</dcterms:created>
  <dcterms:modified xsi:type="dcterms:W3CDTF">2012-06-05T08:39:00Z</dcterms:modified>
</cp:coreProperties>
</file>