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500F">
              <w:rPr>
                <w:rFonts w:ascii="Tahoma" w:hAnsi="Tahoma" w:cs="Tahoma"/>
                <w:b/>
                <w:sz w:val="28"/>
                <w:szCs w:val="28"/>
              </w:rPr>
              <w:t xml:space="preserve">R.C.G.00815_2012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500F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500F">
              <w:rPr>
                <w:rFonts w:ascii="Tahoma" w:hAnsi="Tahoma" w:cs="Tahoma"/>
              </w:rPr>
              <w:t xml:space="preserve">Det.Sett.I-Integr RCS 00164/2012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500F">
              <w:rPr>
                <w:rFonts w:ascii="Tahoma" w:hAnsi="Tahoma" w:cs="Tahoma"/>
              </w:rPr>
              <w:t xml:space="preserve">31/05/2012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500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500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500F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500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500F">
        <w:rPr>
          <w:rFonts w:ascii="Tahoma" w:hAnsi="Tahoma" w:cs="Tahoma"/>
          <w:b/>
        </w:rPr>
        <w:t xml:space="preserve">VII SOTTOCOMMISSIONE ELETTORALE CIRCONDARIALE. IMPEGNO E LIQUIDAZIONE PERSONALE AUTORIZZATO A SVOLGERE STRAORDINARIO. PROVVEDIMENTO N. 764/2012.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00F" w:rsidRDefault="008D500F">
      <w:r>
        <w:separator/>
      </w:r>
    </w:p>
  </w:endnote>
  <w:endnote w:type="continuationSeparator" w:id="1">
    <w:p w:rsidR="008D500F" w:rsidRDefault="008D5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00F" w:rsidRDefault="008D500F">
      <w:r>
        <w:separator/>
      </w:r>
    </w:p>
  </w:footnote>
  <w:footnote w:type="continuationSeparator" w:id="1">
    <w:p w:rsidR="008D500F" w:rsidRDefault="008D50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00F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2012-06-05T09:15:00Z</dcterms:created>
  <dcterms:modified xsi:type="dcterms:W3CDTF">2012-06-05T09:15:00Z</dcterms:modified>
</cp:coreProperties>
</file>