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C45C2">
              <w:rPr>
                <w:rFonts w:ascii="Tahoma" w:hAnsi="Tahoma" w:cs="Tahoma"/>
                <w:b/>
                <w:sz w:val="28"/>
                <w:szCs w:val="28"/>
              </w:rPr>
              <w:t xml:space="preserve">R.C.G.00795_2012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C45C2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C45C2">
              <w:rPr>
                <w:rFonts w:ascii="Tahoma" w:hAnsi="Tahoma" w:cs="Tahoma"/>
              </w:rPr>
              <w:t xml:space="preserve">Det.Sett.I-Integr RCS 00131/2012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C45C2">
              <w:rPr>
                <w:rFonts w:ascii="Tahoma" w:hAnsi="Tahoma" w:cs="Tahoma"/>
              </w:rPr>
              <w:t xml:space="preserve">16/05/2012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C45C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C45C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C45C2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C45C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C45C2">
        <w:rPr>
          <w:rFonts w:ascii="Tahoma" w:hAnsi="Tahoma" w:cs="Tahoma"/>
          <w:b/>
        </w:rPr>
        <w:t xml:space="preserve">IMPEGNO E LIQUIDAZIONE GETTONI DI PRESENZA PER CONSIGLI COMUNALI  1° TRIMESTRE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C45C2" w:rsidRDefault="00EC45C2" w:rsidP="00EC45C2">
      <w:pPr>
        <w:rPr>
          <w:rFonts w:ascii="Tahoma" w:hAnsi="Tahoma" w:cs="Tahoma"/>
        </w:rPr>
      </w:pPr>
    </w:p>
    <w:p w:rsidR="00EC45C2" w:rsidRPr="00EC45C2" w:rsidRDefault="00EC45C2" w:rsidP="00EC45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C45C2" w:rsidRPr="00EC45C2" w:rsidRDefault="00EC45C2" w:rsidP="00EC45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5C2" w:rsidRDefault="00EC45C2">
      <w:r>
        <w:separator/>
      </w:r>
    </w:p>
  </w:endnote>
  <w:endnote w:type="continuationSeparator" w:id="1">
    <w:p w:rsidR="00EC45C2" w:rsidRDefault="00EC4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5C2" w:rsidRDefault="00EC45C2">
      <w:r>
        <w:separator/>
      </w:r>
    </w:p>
  </w:footnote>
  <w:footnote w:type="continuationSeparator" w:id="1">
    <w:p w:rsidR="00EC45C2" w:rsidRDefault="00EC45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C45C2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2012-06-05T09:23:00Z</dcterms:created>
  <dcterms:modified xsi:type="dcterms:W3CDTF">2012-06-05T09:23:00Z</dcterms:modified>
</cp:coreProperties>
</file>