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E0957">
              <w:rPr>
                <w:rFonts w:ascii="Tahoma" w:hAnsi="Tahoma" w:cs="Tahoma"/>
                <w:b/>
                <w:sz w:val="28"/>
                <w:szCs w:val="28"/>
              </w:rPr>
              <w:t xml:space="preserve">R.C.G.00813_2012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0957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E0957">
              <w:rPr>
                <w:rFonts w:ascii="Tahoma" w:hAnsi="Tahoma" w:cs="Tahoma"/>
              </w:rPr>
              <w:t xml:space="preserve">Det.Sett.VI-Integ RCS 00053/2012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0957">
              <w:rPr>
                <w:rFonts w:ascii="Tahoma" w:hAnsi="Tahoma" w:cs="Tahoma"/>
              </w:rPr>
              <w:t xml:space="preserve">23/05/2012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095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095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0957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095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0957">
        <w:rPr>
          <w:rFonts w:ascii="Tahoma" w:hAnsi="Tahoma" w:cs="Tahoma"/>
          <w:b/>
        </w:rPr>
        <w:t xml:space="preserve">LIQUIDAZIONE SPESE PROCESSUALI A FAVORE DELL'AVV. ALBERTO CAROLILLO A SEGUITO DELLA SENTENZA N. 403/2011, EMESSA DAL GIUDICE DI PACE AVV. FRANCESCA VEROLA.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957" w:rsidRDefault="006E0957">
      <w:r>
        <w:separator/>
      </w:r>
    </w:p>
  </w:endnote>
  <w:endnote w:type="continuationSeparator" w:id="0">
    <w:p w:rsidR="006E0957" w:rsidRDefault="006E0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957" w:rsidRDefault="006E0957">
      <w:r>
        <w:separator/>
      </w:r>
    </w:p>
  </w:footnote>
  <w:footnote w:type="continuationSeparator" w:id="0">
    <w:p w:rsidR="006E0957" w:rsidRDefault="006E09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0957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2012-06-08T10:08:00Z</dcterms:created>
  <dcterms:modified xsi:type="dcterms:W3CDTF">2012-06-08T10:08:00Z</dcterms:modified>
</cp:coreProperties>
</file>