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A3C29">
              <w:rPr>
                <w:rFonts w:ascii="Tahoma" w:hAnsi="Tahoma" w:cs="Tahoma"/>
                <w:b/>
                <w:sz w:val="28"/>
                <w:szCs w:val="28"/>
              </w:rPr>
              <w:t xml:space="preserve">R.C.G.00917_2012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A3C29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A3C29">
              <w:rPr>
                <w:rFonts w:ascii="Tahoma" w:hAnsi="Tahoma" w:cs="Tahoma"/>
              </w:rPr>
              <w:t xml:space="preserve">Det.Sett.VI-Integ RCS 00060/2012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A3C29">
              <w:rPr>
                <w:rFonts w:ascii="Tahoma" w:hAnsi="Tahoma" w:cs="Tahoma"/>
              </w:rPr>
              <w:t xml:space="preserve">20/06/2012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A3C29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A3C29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A3C29">
              <w:rPr>
                <w:rFonts w:ascii="Tahoma" w:hAnsi="Tahoma" w:cs="Tahoma"/>
                <w:b/>
              </w:rPr>
              <w:t xml:space="preserve">OLGA SALERNO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A3C2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A3C29">
        <w:rPr>
          <w:rFonts w:ascii="Tahoma" w:hAnsi="Tahoma" w:cs="Tahoma"/>
          <w:b/>
        </w:rPr>
        <w:t xml:space="preserve">ACCESSO SISTEMI INFORMATIVI E TELEMATICI ANCITEL ANNO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C29" w:rsidRDefault="007A3C29">
      <w:r>
        <w:separator/>
      </w:r>
    </w:p>
  </w:endnote>
  <w:endnote w:type="continuationSeparator" w:id="1">
    <w:p w:rsidR="007A3C29" w:rsidRDefault="007A3C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C29" w:rsidRDefault="007A3C29">
      <w:r>
        <w:separator/>
      </w:r>
    </w:p>
  </w:footnote>
  <w:footnote w:type="continuationSeparator" w:id="1">
    <w:p w:rsidR="007A3C29" w:rsidRDefault="007A3C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A3C29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2012-06-25T15:46:00Z</dcterms:created>
  <dcterms:modified xsi:type="dcterms:W3CDTF">2012-06-25T15:46:00Z</dcterms:modified>
</cp:coreProperties>
</file>