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3034">
              <w:rPr>
                <w:rFonts w:ascii="Tahoma" w:hAnsi="Tahoma" w:cs="Tahoma"/>
                <w:b/>
                <w:sz w:val="28"/>
                <w:szCs w:val="28"/>
              </w:rPr>
              <w:t xml:space="preserve">R.C.G.00958_2012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3034">
              <w:rPr>
                <w:rFonts w:ascii="Tahoma" w:hAnsi="Tahoma" w:cs="Tahoma"/>
                <w:b/>
                <w:sz w:val="28"/>
                <w:szCs w:val="28"/>
              </w:rPr>
              <w:t xml:space="preserve">09/07/2012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3034">
              <w:rPr>
                <w:rFonts w:ascii="Tahoma" w:hAnsi="Tahoma" w:cs="Tahoma"/>
              </w:rPr>
              <w:t xml:space="preserve">Det.Sett.I-Integr RCS 00173/2012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3034">
              <w:rPr>
                <w:rFonts w:ascii="Tahoma" w:hAnsi="Tahoma" w:cs="Tahoma"/>
              </w:rPr>
              <w:t xml:space="preserve">11/06/2012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303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303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3034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30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3034">
        <w:rPr>
          <w:rFonts w:ascii="Tahoma" w:hAnsi="Tahoma" w:cs="Tahoma"/>
          <w:b/>
        </w:rPr>
        <w:t xml:space="preserve">AUTORIZZAZIONE ALLA PARTECIPAZIONE AL “MASTER IN APPALTI PUBBLICI – MODULO SPECIALISTICO SUGLI APPALTI PUBBLICI DI SERVIZI E FORNITURE”, CHE SI TERRÀ NEI GIORNI 25 MAGGIO E 14/15 GIUGNO 2012 A ROMA.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034" w:rsidRDefault="001F3034">
      <w:r>
        <w:separator/>
      </w:r>
    </w:p>
  </w:endnote>
  <w:endnote w:type="continuationSeparator" w:id="1">
    <w:p w:rsidR="001F3034" w:rsidRDefault="001F3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034" w:rsidRDefault="001F3034">
      <w:r>
        <w:separator/>
      </w:r>
    </w:p>
  </w:footnote>
  <w:footnote w:type="continuationSeparator" w:id="1">
    <w:p w:rsidR="001F3034" w:rsidRDefault="001F30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3034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2012-07-10T11:00:00Z</dcterms:created>
  <dcterms:modified xsi:type="dcterms:W3CDTF">2012-07-10T11:00:00Z</dcterms:modified>
</cp:coreProperties>
</file>