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1EA5">
              <w:rPr>
                <w:rFonts w:ascii="Tahoma" w:hAnsi="Tahoma" w:cs="Tahoma"/>
                <w:b/>
                <w:sz w:val="28"/>
                <w:szCs w:val="28"/>
              </w:rPr>
              <w:t xml:space="preserve">R.C.G.01004_2012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1EA5">
              <w:rPr>
                <w:rFonts w:ascii="Tahoma" w:hAnsi="Tahoma" w:cs="Tahoma"/>
                <w:b/>
                <w:sz w:val="28"/>
                <w:szCs w:val="28"/>
              </w:rPr>
              <w:t xml:space="preserve">13/07/2012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1EA5">
              <w:rPr>
                <w:rFonts w:ascii="Tahoma" w:hAnsi="Tahoma" w:cs="Tahoma"/>
              </w:rPr>
              <w:t xml:space="preserve">Det.Sett.I-Integr RCS 00229/2012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1EA5">
              <w:rPr>
                <w:rFonts w:ascii="Tahoma" w:hAnsi="Tahoma" w:cs="Tahoma"/>
              </w:rPr>
              <w:t xml:space="preserve">13/07/2012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1EA5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1EA5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1EA5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1EA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1EA5">
        <w:rPr>
          <w:rFonts w:ascii="Tahoma" w:hAnsi="Tahoma" w:cs="Tahoma"/>
          <w:b/>
        </w:rPr>
        <w:t xml:space="preserve">INDIZIONE SELEZIONE PUBBLICA, PER TITOLI E COLLOQUIO DI N. 2 LAUREATI IN GIURISPRUDENZA PER ESPLETAMENTO PRATICA FORENSE PRESSO AVVOCATURA COMUNALE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1EA5" w:rsidRDefault="00D41EA5">
      <w:r>
        <w:separator/>
      </w:r>
    </w:p>
  </w:endnote>
  <w:endnote w:type="continuationSeparator" w:id="1">
    <w:p w:rsidR="00D41EA5" w:rsidRDefault="00D41E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1EA5" w:rsidRDefault="00D41EA5">
      <w:r>
        <w:separator/>
      </w:r>
    </w:p>
  </w:footnote>
  <w:footnote w:type="continuationSeparator" w:id="1">
    <w:p w:rsidR="00D41EA5" w:rsidRDefault="00D41EA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1EA5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2012-07-16T07:42:00Z</dcterms:created>
  <dcterms:modified xsi:type="dcterms:W3CDTF">2012-07-16T07:42:00Z</dcterms:modified>
</cp:coreProperties>
</file>