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2FE1">
              <w:rPr>
                <w:rFonts w:ascii="Tahoma" w:hAnsi="Tahoma" w:cs="Tahoma"/>
                <w:b/>
                <w:sz w:val="28"/>
                <w:szCs w:val="28"/>
              </w:rPr>
              <w:t xml:space="preserve">R.C.G.01006_2012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2FE1">
              <w:rPr>
                <w:rFonts w:ascii="Tahoma" w:hAnsi="Tahoma" w:cs="Tahoma"/>
                <w:b/>
                <w:sz w:val="28"/>
                <w:szCs w:val="28"/>
              </w:rPr>
              <w:t xml:space="preserve">13/07/2012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2FE1">
              <w:rPr>
                <w:rFonts w:ascii="Tahoma" w:hAnsi="Tahoma" w:cs="Tahoma"/>
              </w:rPr>
              <w:t xml:space="preserve">Det.Sett.I-Integr RCS 00221/2012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2FE1">
              <w:rPr>
                <w:rFonts w:ascii="Tahoma" w:hAnsi="Tahoma" w:cs="Tahoma"/>
              </w:rPr>
              <w:t xml:space="preserve">04/07/2012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2FE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2FE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2FE1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2F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2FE1">
        <w:rPr>
          <w:rFonts w:ascii="Tahoma" w:hAnsi="Tahoma" w:cs="Tahoma"/>
          <w:b/>
        </w:rPr>
        <w:t xml:space="preserve">CAUSA MONTANARO ADRIANA RITA C/COMUNE DI MONOPOLI - INCARICO DI CTP (CONSULENTE TECNICA DI PARTE) IN CONSULENZA TECNICA D'UFFICIO.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FE1" w:rsidRDefault="00512FE1">
      <w:r>
        <w:separator/>
      </w:r>
    </w:p>
  </w:endnote>
  <w:endnote w:type="continuationSeparator" w:id="1">
    <w:p w:rsidR="00512FE1" w:rsidRDefault="00512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FE1" w:rsidRDefault="00512FE1">
      <w:r>
        <w:separator/>
      </w:r>
    </w:p>
  </w:footnote>
  <w:footnote w:type="continuationSeparator" w:id="1">
    <w:p w:rsidR="00512FE1" w:rsidRDefault="00512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2FE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2012-07-16T08:07:00Z</dcterms:created>
  <dcterms:modified xsi:type="dcterms:W3CDTF">2012-07-16T08:07:00Z</dcterms:modified>
</cp:coreProperties>
</file>