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91C44">
              <w:rPr>
                <w:rFonts w:ascii="Tahoma" w:hAnsi="Tahoma" w:cs="Tahoma"/>
                <w:b/>
                <w:sz w:val="28"/>
                <w:szCs w:val="28"/>
              </w:rPr>
              <w:t xml:space="preserve">R.C.G.01014_2012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91C44">
              <w:rPr>
                <w:rFonts w:ascii="Tahoma" w:hAnsi="Tahoma" w:cs="Tahoma"/>
                <w:b/>
                <w:sz w:val="28"/>
                <w:szCs w:val="28"/>
              </w:rPr>
              <w:t xml:space="preserve">18/07/2012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91C44">
              <w:rPr>
                <w:rFonts w:ascii="Tahoma" w:hAnsi="Tahoma" w:cs="Tahoma"/>
              </w:rPr>
              <w:t xml:space="preserve">Det.Sett.IV-Integ RCS 00032/2012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91C44">
              <w:rPr>
                <w:rFonts w:ascii="Tahoma" w:hAnsi="Tahoma" w:cs="Tahoma"/>
              </w:rPr>
              <w:t xml:space="preserve">11/07/2012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91C44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91C44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91C44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91C4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91C44">
        <w:rPr>
          <w:rFonts w:ascii="Tahoma" w:hAnsi="Tahoma" w:cs="Tahoma"/>
          <w:b/>
        </w:rPr>
        <w:t xml:space="preserve">Servizio per la pubblicazione dell'Avviso di adozione ed approvazione del PUE. Affidamento alla Ditta "Publi punto com snc di Rizzi Paola &amp; C. "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1C44" w:rsidRDefault="00191C44">
      <w:r>
        <w:separator/>
      </w:r>
    </w:p>
  </w:endnote>
  <w:endnote w:type="continuationSeparator" w:id="1">
    <w:p w:rsidR="00191C44" w:rsidRDefault="00191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1C44" w:rsidRDefault="00191C44">
      <w:r>
        <w:separator/>
      </w:r>
    </w:p>
  </w:footnote>
  <w:footnote w:type="continuationSeparator" w:id="1">
    <w:p w:rsidR="00191C44" w:rsidRDefault="00191C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1C44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2012-07-18T09:59:00Z</dcterms:created>
  <dcterms:modified xsi:type="dcterms:W3CDTF">2012-07-18T09:59:00Z</dcterms:modified>
</cp:coreProperties>
</file>