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7F93">
              <w:rPr>
                <w:rFonts w:ascii="Tahoma" w:hAnsi="Tahoma" w:cs="Tahoma"/>
                <w:b/>
                <w:sz w:val="28"/>
                <w:szCs w:val="28"/>
              </w:rPr>
              <w:t xml:space="preserve">R.C.G.01010_2012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7F93">
              <w:rPr>
                <w:rFonts w:ascii="Tahoma" w:hAnsi="Tahoma" w:cs="Tahoma"/>
                <w:b/>
                <w:sz w:val="28"/>
                <w:szCs w:val="28"/>
              </w:rPr>
              <w:t xml:space="preserve">17/07/2012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7F93">
              <w:rPr>
                <w:rFonts w:ascii="Tahoma" w:hAnsi="Tahoma" w:cs="Tahoma"/>
              </w:rPr>
              <w:t xml:space="preserve">Det.Sett.III-Integ RCS 00185/2012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7F93">
              <w:rPr>
                <w:rFonts w:ascii="Tahoma" w:hAnsi="Tahoma" w:cs="Tahoma"/>
              </w:rPr>
              <w:t xml:space="preserve">25/06/2012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7F9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7F9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7F93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7F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7F93">
        <w:rPr>
          <w:rFonts w:ascii="Tahoma" w:hAnsi="Tahoma" w:cs="Tahoma"/>
          <w:b/>
        </w:rPr>
        <w:t xml:space="preserve">Acquisto di prodotti antiparassitari e concime per la manutenzione ordinaria delle aree verdi Comunali. Affidamento fornitura.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F93" w:rsidRDefault="005F7F93">
      <w:r>
        <w:separator/>
      </w:r>
    </w:p>
  </w:endnote>
  <w:endnote w:type="continuationSeparator" w:id="1">
    <w:p w:rsidR="005F7F93" w:rsidRDefault="005F7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F93" w:rsidRDefault="005F7F93">
      <w:r>
        <w:separator/>
      </w:r>
    </w:p>
  </w:footnote>
  <w:footnote w:type="continuationSeparator" w:id="1">
    <w:p w:rsidR="005F7F93" w:rsidRDefault="005F7F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7F93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2012-07-19T06:57:00Z</dcterms:created>
  <dcterms:modified xsi:type="dcterms:W3CDTF">2012-07-19T06:57:00Z</dcterms:modified>
</cp:coreProperties>
</file>