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F2874">
              <w:rPr>
                <w:rFonts w:ascii="Tahoma" w:hAnsi="Tahoma" w:cs="Tahoma"/>
                <w:b/>
                <w:sz w:val="28"/>
                <w:szCs w:val="28"/>
              </w:rPr>
              <w:t xml:space="preserve">R.C.G.01027_2012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F2874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F2874">
              <w:rPr>
                <w:rFonts w:ascii="Tahoma" w:hAnsi="Tahoma" w:cs="Tahoma"/>
              </w:rPr>
              <w:t xml:space="preserve">Det.Sett.VI-Integ RCS 00069/2012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F2874">
              <w:rPr>
                <w:rFonts w:ascii="Tahoma" w:hAnsi="Tahoma" w:cs="Tahoma"/>
              </w:rPr>
              <w:t xml:space="preserve">10/07/2012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F287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F287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F287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F287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2874">
        <w:rPr>
          <w:rFonts w:ascii="Tahoma" w:hAnsi="Tahoma" w:cs="Tahoma"/>
          <w:b/>
        </w:rPr>
        <w:t xml:space="preserve">attivazione del servizio di rendicontazione dei Bollettini e del servizio costo CD Rom, gestito dalle Poste Italiane S.p.A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874" w:rsidRDefault="005F2874">
      <w:r>
        <w:separator/>
      </w:r>
    </w:p>
  </w:endnote>
  <w:endnote w:type="continuationSeparator" w:id="1">
    <w:p w:rsidR="005F2874" w:rsidRDefault="005F28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874" w:rsidRDefault="005F2874">
      <w:r>
        <w:separator/>
      </w:r>
    </w:p>
  </w:footnote>
  <w:footnote w:type="continuationSeparator" w:id="1">
    <w:p w:rsidR="005F2874" w:rsidRDefault="005F28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2874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2012-07-21T12:29:00Z</dcterms:created>
  <dcterms:modified xsi:type="dcterms:W3CDTF">2012-07-21T12:29:00Z</dcterms:modified>
</cp:coreProperties>
</file>