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153A">
              <w:rPr>
                <w:rFonts w:ascii="Tahoma" w:hAnsi="Tahoma" w:cs="Tahoma"/>
                <w:b/>
                <w:sz w:val="28"/>
                <w:szCs w:val="28"/>
              </w:rPr>
              <w:t xml:space="preserve">R.C.G.01028_2012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153A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2153A">
              <w:rPr>
                <w:rFonts w:ascii="Tahoma" w:hAnsi="Tahoma" w:cs="Tahoma"/>
              </w:rPr>
              <w:t xml:space="preserve">Det.Sett.VI-Integ RCS 00071/2012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153A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153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153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153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15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153A">
        <w:rPr>
          <w:rFonts w:ascii="Tahoma" w:hAnsi="Tahoma" w:cs="Tahoma"/>
          <w:b/>
        </w:rPr>
        <w:t xml:space="preserve">rimborso spese borsualis entenza GdiP  verbale c.d.s. - Vita Felicita/Comune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53A" w:rsidRDefault="00A2153A">
      <w:r>
        <w:separator/>
      </w:r>
    </w:p>
  </w:endnote>
  <w:endnote w:type="continuationSeparator" w:id="1">
    <w:p w:rsidR="00A2153A" w:rsidRDefault="00A21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53A" w:rsidRDefault="00A2153A">
      <w:r>
        <w:separator/>
      </w:r>
    </w:p>
  </w:footnote>
  <w:footnote w:type="continuationSeparator" w:id="1">
    <w:p w:rsidR="00A2153A" w:rsidRDefault="00A21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153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2012-07-21T12:34:00Z</dcterms:created>
  <dcterms:modified xsi:type="dcterms:W3CDTF">2012-07-21T12:34:00Z</dcterms:modified>
</cp:coreProperties>
</file>