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86D28">
              <w:rPr>
                <w:rFonts w:ascii="Tahoma" w:hAnsi="Tahoma" w:cs="Tahoma"/>
                <w:b/>
                <w:sz w:val="28"/>
                <w:szCs w:val="28"/>
              </w:rPr>
              <w:t xml:space="preserve">R.C.G.01029_2012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86D28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86D28">
              <w:rPr>
                <w:rFonts w:ascii="Tahoma" w:hAnsi="Tahoma" w:cs="Tahoma"/>
              </w:rPr>
              <w:t xml:space="preserve">Det.Sett.VI-Integ RCS 00072/2012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86D28">
              <w:rPr>
                <w:rFonts w:ascii="Tahoma" w:hAnsi="Tahoma" w:cs="Tahoma"/>
              </w:rPr>
              <w:t xml:space="preserve">10/07/2012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86D2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86D2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86D2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86D2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86D28">
        <w:rPr>
          <w:rFonts w:ascii="Tahoma" w:hAnsi="Tahoma" w:cs="Tahoma"/>
          <w:b/>
        </w:rPr>
        <w:t xml:space="preserve">affidamento servizio e manutenzione ordinaria  impianti semaforici e A.P.L. cittadini.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6D28" w:rsidRDefault="00986D28">
      <w:r>
        <w:separator/>
      </w:r>
    </w:p>
  </w:endnote>
  <w:endnote w:type="continuationSeparator" w:id="1">
    <w:p w:rsidR="00986D28" w:rsidRDefault="00986D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6D28" w:rsidRDefault="00986D28">
      <w:r>
        <w:separator/>
      </w:r>
    </w:p>
  </w:footnote>
  <w:footnote w:type="continuationSeparator" w:id="1">
    <w:p w:rsidR="00986D28" w:rsidRDefault="00986D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6D28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2012-07-21T12:44:00Z</dcterms:created>
  <dcterms:modified xsi:type="dcterms:W3CDTF">2012-07-21T12:44:00Z</dcterms:modified>
</cp:coreProperties>
</file>