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3282">
              <w:rPr>
                <w:rFonts w:ascii="Tahoma" w:hAnsi="Tahoma" w:cs="Tahoma"/>
                <w:b/>
                <w:sz w:val="28"/>
                <w:szCs w:val="28"/>
              </w:rPr>
              <w:t xml:space="preserve">R.C.G.01043_2012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3282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3282">
              <w:rPr>
                <w:rFonts w:ascii="Tahoma" w:hAnsi="Tahoma" w:cs="Tahoma"/>
              </w:rPr>
              <w:t xml:space="preserve">Det.Sett.V-Integ RCS 00163/2012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3282">
              <w:rPr>
                <w:rFonts w:ascii="Tahoma" w:hAnsi="Tahoma" w:cs="Tahoma"/>
              </w:rPr>
              <w:t xml:space="preserve">04/07/2012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328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328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3282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3282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3282">
        <w:rPr>
          <w:rFonts w:ascii="Tahoma" w:hAnsi="Tahoma" w:cs="Tahoma"/>
          <w:b/>
        </w:rPr>
        <w:t xml:space="preserve">SERVIZIO DI TELERADIOALLARME DELL’IMMOBILE SITO IN VIA PROCACCIA, ISTITUENDO CENTRO POLIFUNZIONALE DI CUI AL PROGETTO “MUSICA D’ATTRACCO”. AFFIDAMENTO E IMPEGNO DI SPESA. C.I.G. Z6A0595C6F.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03282" w:rsidRDefault="00F03282" w:rsidP="00F03282">
      <w:pPr>
        <w:rPr>
          <w:rFonts w:ascii="Tahoma" w:hAnsi="Tahoma" w:cs="Tahoma"/>
        </w:rPr>
      </w:pPr>
    </w:p>
    <w:p w:rsidR="00F03282" w:rsidRPr="00F03282" w:rsidRDefault="00F03282" w:rsidP="00F032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F03282" w:rsidRPr="00F03282" w:rsidRDefault="00F03282" w:rsidP="00F032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282" w:rsidRDefault="00F03282">
      <w:r>
        <w:separator/>
      </w:r>
    </w:p>
  </w:endnote>
  <w:endnote w:type="continuationSeparator" w:id="1">
    <w:p w:rsidR="00F03282" w:rsidRDefault="00F03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282" w:rsidRDefault="00F03282">
      <w:r>
        <w:separator/>
      </w:r>
    </w:p>
  </w:footnote>
  <w:footnote w:type="continuationSeparator" w:id="1">
    <w:p w:rsidR="00F03282" w:rsidRDefault="00F03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328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2012-07-23T06:03:00Z</dcterms:created>
  <dcterms:modified xsi:type="dcterms:W3CDTF">2012-07-23T06:03:00Z</dcterms:modified>
</cp:coreProperties>
</file>