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E4339">
              <w:rPr>
                <w:rFonts w:ascii="Tahoma" w:hAnsi="Tahoma" w:cs="Tahoma"/>
                <w:b/>
                <w:sz w:val="28"/>
                <w:szCs w:val="28"/>
              </w:rPr>
              <w:t xml:space="preserve">R.C.G.01067_2012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4339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E4339">
              <w:rPr>
                <w:rFonts w:ascii="Tahoma" w:hAnsi="Tahoma" w:cs="Tahoma"/>
              </w:rPr>
              <w:t xml:space="preserve">Det.Sett.III-Integ RCS 00205/2012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4339">
              <w:rPr>
                <w:rFonts w:ascii="Tahoma" w:hAnsi="Tahoma" w:cs="Tahoma"/>
              </w:rPr>
              <w:t xml:space="preserve">16/07/2012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433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433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433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433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4339">
        <w:rPr>
          <w:rFonts w:ascii="Tahoma" w:hAnsi="Tahoma" w:cs="Tahoma"/>
          <w:b/>
        </w:rPr>
        <w:t xml:space="preserve">Acquisizione in economia di un Videoproiettore e uno Schermo di proiezione per il Centro Polifunzionale in via del Procaccia, giusto progetto “Musica d’attracco”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339" w:rsidRDefault="000E4339">
      <w:r>
        <w:separator/>
      </w:r>
    </w:p>
  </w:endnote>
  <w:endnote w:type="continuationSeparator" w:id="0">
    <w:p w:rsidR="000E4339" w:rsidRDefault="000E4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339" w:rsidRDefault="000E4339">
      <w:r>
        <w:separator/>
      </w:r>
    </w:p>
  </w:footnote>
  <w:footnote w:type="continuationSeparator" w:id="0">
    <w:p w:rsidR="000E4339" w:rsidRDefault="000E43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433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2012-07-23T11:25:00Z</dcterms:created>
  <dcterms:modified xsi:type="dcterms:W3CDTF">2012-07-23T11:25:00Z</dcterms:modified>
</cp:coreProperties>
</file>