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60AB9">
              <w:rPr>
                <w:rFonts w:ascii="Tahoma" w:hAnsi="Tahoma" w:cs="Tahoma"/>
                <w:b/>
                <w:sz w:val="28"/>
                <w:szCs w:val="28"/>
              </w:rPr>
              <w:t xml:space="preserve">R.C.G.01060_2012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60AB9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60AB9">
              <w:rPr>
                <w:rFonts w:ascii="Tahoma" w:hAnsi="Tahoma" w:cs="Tahoma"/>
              </w:rPr>
              <w:t xml:space="preserve">Det.Sett.III-Integ RCS 00182/2012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60AB9">
              <w:rPr>
                <w:rFonts w:ascii="Tahoma" w:hAnsi="Tahoma" w:cs="Tahoma"/>
              </w:rPr>
              <w:t xml:space="preserve">21/06/2012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60AB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60AB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60AB9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60AB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60AB9">
        <w:rPr>
          <w:rFonts w:ascii="Tahoma" w:hAnsi="Tahoma" w:cs="Tahoma"/>
          <w:b/>
        </w:rPr>
        <w:t xml:space="preserve">“Progetto di completamento ex-mattatoio - progetto Musica d’attracco”. Progettazione definitiva ed esecutiva e direzione operativa delle opere impiantistiche Affidamento incarico tecnico esterno.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AB9" w:rsidRDefault="00960AB9">
      <w:r>
        <w:separator/>
      </w:r>
    </w:p>
  </w:endnote>
  <w:endnote w:type="continuationSeparator" w:id="0">
    <w:p w:rsidR="00960AB9" w:rsidRDefault="00960A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AB9" w:rsidRDefault="00960AB9">
      <w:r>
        <w:separator/>
      </w:r>
    </w:p>
  </w:footnote>
  <w:footnote w:type="continuationSeparator" w:id="0">
    <w:p w:rsidR="00960AB9" w:rsidRDefault="00960A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60AB9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2012-07-23T11:32:00Z</dcterms:created>
  <dcterms:modified xsi:type="dcterms:W3CDTF">2012-07-23T11:32:00Z</dcterms:modified>
</cp:coreProperties>
</file>