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B0F3B">
              <w:rPr>
                <w:rFonts w:ascii="Tahoma" w:hAnsi="Tahoma" w:cs="Tahoma"/>
                <w:b/>
                <w:sz w:val="28"/>
                <w:szCs w:val="28"/>
              </w:rPr>
              <w:t xml:space="preserve">R.C.G.01073_2012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B0F3B">
              <w:rPr>
                <w:rFonts w:ascii="Tahoma" w:hAnsi="Tahoma" w:cs="Tahoma"/>
                <w:b/>
                <w:sz w:val="28"/>
                <w:szCs w:val="28"/>
              </w:rPr>
              <w:t xml:space="preserve">25/07/2012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B0F3B">
              <w:rPr>
                <w:rFonts w:ascii="Tahoma" w:hAnsi="Tahoma" w:cs="Tahoma"/>
              </w:rPr>
              <w:t xml:space="preserve">Det.Sett.I-Integr RCS 00239/2012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B0F3B">
              <w:rPr>
                <w:rFonts w:ascii="Tahoma" w:hAnsi="Tahoma" w:cs="Tahoma"/>
              </w:rPr>
              <w:t xml:space="preserve">25/07/2012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B0F3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B0F3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B0F3B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B0F3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B0F3B">
        <w:rPr>
          <w:rFonts w:ascii="Tahoma" w:hAnsi="Tahoma" w:cs="Tahoma"/>
          <w:b/>
        </w:rPr>
        <w:t xml:space="preserve">RECLAMO AL COLLEGIO DEL TRIBUNALE DI BARI PROMOSSO DALLA SOCIETA' AS DI VITO LABRUNA S.A.S. C/COMUNE DI MONOPOLI. ASSENSO ALLA COSTITUZIONE IN GIUDIZIO A MEZZO DELL'AVVOCATURA COMUNALE NELLE PERSONE DEGLI AVV.TI DIBELLO E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F3B" w:rsidRDefault="002B0F3B">
      <w:r>
        <w:separator/>
      </w:r>
    </w:p>
  </w:endnote>
  <w:endnote w:type="continuationSeparator" w:id="1">
    <w:p w:rsidR="002B0F3B" w:rsidRDefault="002B0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F3B" w:rsidRDefault="002B0F3B">
      <w:r>
        <w:separator/>
      </w:r>
    </w:p>
  </w:footnote>
  <w:footnote w:type="continuationSeparator" w:id="1">
    <w:p w:rsidR="002B0F3B" w:rsidRDefault="002B0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B0F3B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2012-07-25T11:16:00Z</dcterms:created>
  <dcterms:modified xsi:type="dcterms:W3CDTF">2012-07-25T11:16:00Z</dcterms:modified>
</cp:coreProperties>
</file>