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B72D4">
              <w:rPr>
                <w:rFonts w:ascii="Tahoma" w:hAnsi="Tahoma" w:cs="Tahoma"/>
                <w:b/>
                <w:sz w:val="28"/>
                <w:szCs w:val="28"/>
              </w:rPr>
              <w:t xml:space="preserve">R.C.G.01083_2012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B72D4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B72D4">
              <w:rPr>
                <w:rFonts w:ascii="Tahoma" w:hAnsi="Tahoma" w:cs="Tahoma"/>
              </w:rPr>
              <w:t xml:space="preserve">Det.Sett.III-Integ RCS 00221/2012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B72D4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B72D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B72D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B72D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B72D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B72D4">
        <w:rPr>
          <w:rFonts w:ascii="Tahoma" w:hAnsi="Tahoma" w:cs="Tahoma"/>
          <w:b/>
        </w:rPr>
        <w:t xml:space="preserve">Accordo Quadro per la manutenzione del Verde Pubblico di Monopoli. Impegno di spesa per incremento i.v.a.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2D4" w:rsidRDefault="002B72D4">
      <w:r>
        <w:separator/>
      </w:r>
    </w:p>
  </w:endnote>
  <w:endnote w:type="continuationSeparator" w:id="0">
    <w:p w:rsidR="002B72D4" w:rsidRDefault="002B7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2D4" w:rsidRDefault="002B72D4">
      <w:r>
        <w:separator/>
      </w:r>
    </w:p>
  </w:footnote>
  <w:footnote w:type="continuationSeparator" w:id="0">
    <w:p w:rsidR="002B72D4" w:rsidRDefault="002B72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B72D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2012-07-26T08:42:00Z</dcterms:created>
  <dcterms:modified xsi:type="dcterms:W3CDTF">2012-07-26T08:42:00Z</dcterms:modified>
</cp:coreProperties>
</file>