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34D3">
              <w:rPr>
                <w:rFonts w:ascii="Tahoma" w:hAnsi="Tahoma" w:cs="Tahoma"/>
                <w:b/>
                <w:sz w:val="28"/>
                <w:szCs w:val="28"/>
              </w:rPr>
              <w:t xml:space="preserve">R.C.G.01085_2012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34D3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34D3">
              <w:rPr>
                <w:rFonts w:ascii="Tahoma" w:hAnsi="Tahoma" w:cs="Tahoma"/>
              </w:rPr>
              <w:t xml:space="preserve">Det.Sett.I-Integr RCS 00242/2012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34D3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34D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34D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34D3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34D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34D3">
        <w:rPr>
          <w:rFonts w:ascii="Tahoma" w:hAnsi="Tahoma" w:cs="Tahoma"/>
          <w:b/>
        </w:rPr>
        <w:t xml:space="preserve">LIQUIDAZIONE SALARIO ACCESSORIO MAGGIO 2012.- INDENNITA' PERSONALE EDUCATIVO GIUGNO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4D3" w:rsidRDefault="00B334D3">
      <w:r>
        <w:separator/>
      </w:r>
    </w:p>
  </w:endnote>
  <w:endnote w:type="continuationSeparator" w:id="0">
    <w:p w:rsidR="00B334D3" w:rsidRDefault="00B33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4D3" w:rsidRDefault="00B334D3">
      <w:r>
        <w:separator/>
      </w:r>
    </w:p>
  </w:footnote>
  <w:footnote w:type="continuationSeparator" w:id="0">
    <w:p w:rsidR="00B334D3" w:rsidRDefault="00B33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34D3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2012-07-26T14:57:00Z</dcterms:created>
  <dcterms:modified xsi:type="dcterms:W3CDTF">2012-07-26T14:57:00Z</dcterms:modified>
</cp:coreProperties>
</file>