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876A1">
              <w:rPr>
                <w:rFonts w:ascii="Tahoma" w:hAnsi="Tahoma" w:cs="Tahoma"/>
                <w:b/>
                <w:sz w:val="28"/>
                <w:szCs w:val="28"/>
              </w:rPr>
              <w:t xml:space="preserve">R.C.G.01109_2012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876A1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876A1">
              <w:rPr>
                <w:rFonts w:ascii="Tahoma" w:hAnsi="Tahoma" w:cs="Tahoma"/>
              </w:rPr>
              <w:t xml:space="preserve">Det.Sett.I-Integr RCS 00243/2012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876A1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876A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876A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876A1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876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876A1">
        <w:rPr>
          <w:rFonts w:ascii="Tahoma" w:hAnsi="Tahoma" w:cs="Tahoma"/>
          <w:b/>
        </w:rPr>
        <w:t xml:space="preserve">IMPEGNO DI SPESA PER LIQUIDAZIONE PARCELLE PROFESSIONALI IN FAVORE DELL'AVV. PIERLUIGI NOCERA DELL'AVVOCATURA COMUNALE PER CONTENZIOSI CON ESITI FAVOREVOLI. SALDO DICEMBRE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6A1" w:rsidRDefault="00E876A1">
      <w:r>
        <w:separator/>
      </w:r>
    </w:p>
  </w:endnote>
  <w:endnote w:type="continuationSeparator" w:id="1">
    <w:p w:rsidR="00E876A1" w:rsidRDefault="00E87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6A1" w:rsidRDefault="00E876A1">
      <w:r>
        <w:separator/>
      </w:r>
    </w:p>
  </w:footnote>
  <w:footnote w:type="continuationSeparator" w:id="1">
    <w:p w:rsidR="00E876A1" w:rsidRDefault="00E87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876A1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2012-07-30T10:04:00Z</dcterms:created>
  <dcterms:modified xsi:type="dcterms:W3CDTF">2012-07-30T10:04:00Z</dcterms:modified>
</cp:coreProperties>
</file>