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B7EB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B7EB8">
              <w:rPr>
                <w:rFonts w:ascii="Tahoma" w:hAnsi="Tahoma" w:cs="Tahoma"/>
                <w:b/>
                <w:sz w:val="28"/>
                <w:szCs w:val="28"/>
              </w:rPr>
              <w:t xml:space="preserve">.01112_2012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7EB8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B7EB8">
              <w:rPr>
                <w:rFonts w:ascii="Tahoma" w:hAnsi="Tahoma" w:cs="Tahoma"/>
              </w:rPr>
              <w:t>Det.Sett.VII-Integ</w:t>
            </w:r>
            <w:proofErr w:type="spellEnd"/>
            <w:r w:rsidR="006B7EB8">
              <w:rPr>
                <w:rFonts w:ascii="Tahoma" w:hAnsi="Tahoma" w:cs="Tahoma"/>
              </w:rPr>
              <w:t xml:space="preserve"> RCS 00078/2012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7EB8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7EB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7EB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7EB8">
              <w:rPr>
                <w:rFonts w:ascii="Tahoma" w:hAnsi="Tahoma" w:cs="Tahoma"/>
                <w:b/>
              </w:rPr>
              <w:t xml:space="preserve">MARIA GALLUZZO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7EB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7EB8">
        <w:rPr>
          <w:rFonts w:ascii="Tahoma" w:hAnsi="Tahoma" w:cs="Tahoma"/>
          <w:b/>
        </w:rPr>
        <w:t xml:space="preserve">Progetto “Mare Sicuro 2012” Deliberazione Giunta Comunale n. 124/2012 - assunzione impegni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EB8" w:rsidRDefault="006B7EB8">
      <w:r>
        <w:separator/>
      </w:r>
    </w:p>
  </w:endnote>
  <w:endnote w:type="continuationSeparator" w:id="0">
    <w:p w:rsidR="006B7EB8" w:rsidRDefault="006B7E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EB8" w:rsidRDefault="006B7EB8">
      <w:r>
        <w:separator/>
      </w:r>
    </w:p>
  </w:footnote>
  <w:footnote w:type="continuationSeparator" w:id="0">
    <w:p w:rsidR="006B7EB8" w:rsidRDefault="006B7E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7EB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galluzzo.maria</dc:creator>
  <cp:keywords/>
  <cp:lastModifiedBy>galluzzo.maria</cp:lastModifiedBy>
  <cp:revision>1</cp:revision>
  <dcterms:created xsi:type="dcterms:W3CDTF">2012-07-31T06:54:00Z</dcterms:created>
  <dcterms:modified xsi:type="dcterms:W3CDTF">2012-07-31T06:54:00Z</dcterms:modified>
</cp:coreProperties>
</file>