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C7334">
              <w:rPr>
                <w:rFonts w:ascii="Tahoma" w:hAnsi="Tahoma" w:cs="Tahoma"/>
                <w:b/>
                <w:sz w:val="28"/>
                <w:szCs w:val="28"/>
              </w:rPr>
              <w:t xml:space="preserve">R.C.G.01106_2012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C7334">
              <w:rPr>
                <w:rFonts w:ascii="Tahoma" w:hAnsi="Tahoma" w:cs="Tahoma"/>
                <w:b/>
                <w:sz w:val="28"/>
                <w:szCs w:val="28"/>
              </w:rPr>
              <w:t xml:space="preserve">30/07/2012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C7334">
              <w:rPr>
                <w:rFonts w:ascii="Tahoma" w:hAnsi="Tahoma" w:cs="Tahoma"/>
              </w:rPr>
              <w:t xml:space="preserve">Det.Sett.I-Integr RCS 00251/2012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C7334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C7334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C7334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C7334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C733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C7334">
        <w:rPr>
          <w:rFonts w:ascii="Tahoma" w:hAnsi="Tahoma" w:cs="Tahoma"/>
          <w:b/>
        </w:rPr>
        <w:t xml:space="preserve">GIUDIZIO CASCIONE PIERINA C/COMUNE DI MONOPOLI - INCARICO DI CTP (CONSULENTE TECNICA DI PARTE) IN CONSULENZA TECNICA D'UFFICIO.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7334" w:rsidRDefault="003C7334">
      <w:r>
        <w:separator/>
      </w:r>
    </w:p>
  </w:endnote>
  <w:endnote w:type="continuationSeparator" w:id="1">
    <w:p w:rsidR="003C7334" w:rsidRDefault="003C73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7334" w:rsidRDefault="003C7334">
      <w:r>
        <w:separator/>
      </w:r>
    </w:p>
  </w:footnote>
  <w:footnote w:type="continuationSeparator" w:id="1">
    <w:p w:rsidR="003C7334" w:rsidRDefault="003C73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C7334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2012-08-01T09:25:00Z</dcterms:created>
  <dcterms:modified xsi:type="dcterms:W3CDTF">2012-08-01T09:25:00Z</dcterms:modified>
</cp:coreProperties>
</file>