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1571">
              <w:rPr>
                <w:rFonts w:ascii="Tahoma" w:hAnsi="Tahoma" w:cs="Tahoma"/>
                <w:b/>
                <w:sz w:val="28"/>
                <w:szCs w:val="28"/>
              </w:rPr>
              <w:t xml:space="preserve">R.C.G.01153_2012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1571">
              <w:rPr>
                <w:rFonts w:ascii="Tahoma" w:hAnsi="Tahoma" w:cs="Tahoma"/>
                <w:b/>
                <w:sz w:val="28"/>
                <w:szCs w:val="28"/>
              </w:rPr>
              <w:t xml:space="preserve">07/08/2012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1571">
              <w:rPr>
                <w:rFonts w:ascii="Tahoma" w:hAnsi="Tahoma" w:cs="Tahoma"/>
              </w:rPr>
              <w:t xml:space="preserve">Det.Sett.VII-Integ RCS 00086/2012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1571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157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157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1571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15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1571">
        <w:rPr>
          <w:rFonts w:ascii="Tahoma" w:hAnsi="Tahoma" w:cs="Tahoma"/>
          <w:b/>
        </w:rPr>
        <w:t xml:space="preserve">DETERMINAZIONE CONCLUSIVA DELLA CONFERENZA DEI SERVIZI INDETTA AI SENSI DEL COMBINATO DISPOSTO ART. 7, COMMA 3 DEL DPR N. 160/2010 E ART. 14 E SEGUENTI DELLA L. N. 241/90 CON D. D. N. 641 DEL 17/04/2012 – VIROMARE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571" w:rsidRDefault="00C21571">
      <w:r>
        <w:separator/>
      </w:r>
    </w:p>
  </w:endnote>
  <w:endnote w:type="continuationSeparator" w:id="0">
    <w:p w:rsidR="00C21571" w:rsidRDefault="00C21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571" w:rsidRDefault="00C21571">
      <w:r>
        <w:separator/>
      </w:r>
    </w:p>
  </w:footnote>
  <w:footnote w:type="continuationSeparator" w:id="0">
    <w:p w:rsidR="00C21571" w:rsidRDefault="00C215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157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2012-08-07T12:04:00Z</dcterms:created>
  <dcterms:modified xsi:type="dcterms:W3CDTF">2012-08-07T12:04:00Z</dcterms:modified>
</cp:coreProperties>
</file>