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04196">
              <w:rPr>
                <w:rFonts w:ascii="Tahoma" w:hAnsi="Tahoma" w:cs="Tahoma"/>
                <w:b/>
                <w:sz w:val="28"/>
                <w:szCs w:val="28"/>
              </w:rPr>
              <w:t xml:space="preserve">R.C.G.01155_2012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04196">
              <w:rPr>
                <w:rFonts w:ascii="Tahoma" w:hAnsi="Tahoma" w:cs="Tahoma"/>
                <w:b/>
                <w:sz w:val="28"/>
                <w:szCs w:val="28"/>
              </w:rPr>
              <w:t xml:space="preserve">07/08/2012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04196">
              <w:rPr>
                <w:rFonts w:ascii="Tahoma" w:hAnsi="Tahoma" w:cs="Tahoma"/>
              </w:rPr>
              <w:t xml:space="preserve">Det.Sett.III-Integ RCS 00242/2012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04196">
              <w:rPr>
                <w:rFonts w:ascii="Tahoma" w:hAnsi="Tahoma" w:cs="Tahoma"/>
              </w:rPr>
              <w:t xml:space="preserve">07/08/2012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0419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0419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04196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041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04196">
        <w:rPr>
          <w:rFonts w:ascii="Tahoma" w:hAnsi="Tahoma" w:cs="Tahoma"/>
          <w:b/>
        </w:rPr>
        <w:t xml:space="preserve">PO 2007 - 2013.  Azione 6.2.1 - DGR. n. 244 del 25/02/09.  “Iniziative per le infrastrutture di supporto degli insediamenti produttivi”. Approvaz. del progetto esecutivo opere di urbanizzaz. primaria del Piano Particolareggiato di Via Baione.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4196" w:rsidRDefault="00D04196">
      <w:r>
        <w:separator/>
      </w:r>
    </w:p>
  </w:endnote>
  <w:endnote w:type="continuationSeparator" w:id="1">
    <w:p w:rsidR="00D04196" w:rsidRDefault="00D04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4196" w:rsidRDefault="00D04196">
      <w:r>
        <w:separator/>
      </w:r>
    </w:p>
  </w:footnote>
  <w:footnote w:type="continuationSeparator" w:id="1">
    <w:p w:rsidR="00D04196" w:rsidRDefault="00D041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04196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colacicco.pompeo</dc:creator>
  <cp:keywords/>
  <cp:lastModifiedBy>colacicco.pompeo</cp:lastModifiedBy>
  <cp:revision>1</cp:revision>
  <dcterms:created xsi:type="dcterms:W3CDTF">2012-08-07T11:48:00Z</dcterms:created>
  <dcterms:modified xsi:type="dcterms:W3CDTF">2012-08-07T11:48:00Z</dcterms:modified>
</cp:coreProperties>
</file>